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1A17E7" w14:textId="5AF02B40" w:rsidR="00601802" w:rsidRPr="004A5C67" w:rsidRDefault="00601802" w:rsidP="00601802">
      <w:pPr>
        <w:rPr>
          <w:sz w:val="40"/>
          <w:szCs w:val="40"/>
          <w:vertAlign w:val="baseline"/>
        </w:rPr>
      </w:pPr>
      <w:r w:rsidRPr="004A5C67">
        <w:rPr>
          <w:sz w:val="40"/>
          <w:szCs w:val="40"/>
          <w:vertAlign w:val="baseline"/>
        </w:rPr>
        <w:t>Education Beyond the Campus</w:t>
      </w:r>
    </w:p>
    <w:p w14:paraId="0F13A461" w14:textId="3C4B91F3" w:rsidR="00601802" w:rsidRPr="004C4D63" w:rsidRDefault="00601802" w:rsidP="00601802">
      <w:pPr>
        <w:rPr>
          <w:b w:val="0"/>
          <w:bCs w:val="0"/>
          <w:sz w:val="28"/>
          <w:szCs w:val="28"/>
          <w:vertAlign w:val="baseline"/>
        </w:rPr>
      </w:pPr>
      <w:r w:rsidRPr="004C4D63">
        <w:rPr>
          <w:b w:val="0"/>
          <w:bCs w:val="0"/>
          <w:sz w:val="28"/>
          <w:szCs w:val="28"/>
          <w:vertAlign w:val="baseline"/>
        </w:rPr>
        <w:t>The Public Authority for Applied Education and Training (PAAET) believes that learning should never be limited to classrooms. Through its Continuing Education Center, Office of Community Service, and partnerships with local and international NGOs, PAAET delivers educational programs that reach alumni, residents, and vulnerable populations across Kuwait.</w:t>
      </w:r>
      <w:r w:rsidRPr="004C4D63">
        <w:rPr>
          <w:b w:val="0"/>
          <w:bCs w:val="0"/>
          <w:sz w:val="28"/>
          <w:szCs w:val="28"/>
          <w:vertAlign w:val="baseline"/>
        </w:rPr>
        <w:br/>
        <w:t>These initiatives embody the university’s civic mission and directly advance the Sustainable Development Goals (SDGs) by promoting inclusion, skills development, and social resilience.</w:t>
      </w:r>
    </w:p>
    <w:p w14:paraId="7F95DE33" w14:textId="49A5068D" w:rsidR="00601802" w:rsidRPr="004C4D63" w:rsidRDefault="00601802" w:rsidP="00601802">
      <w:pPr>
        <w:rPr>
          <w:b w:val="0"/>
          <w:bCs w:val="0"/>
          <w:sz w:val="28"/>
          <w:szCs w:val="28"/>
          <w:vertAlign w:val="baseline"/>
        </w:rPr>
      </w:pPr>
    </w:p>
    <w:p w14:paraId="337A36E0" w14:textId="31CD35AD" w:rsidR="00601802" w:rsidRPr="004C4D63" w:rsidRDefault="00601802" w:rsidP="00601802">
      <w:pPr>
        <w:rPr>
          <w:sz w:val="28"/>
          <w:szCs w:val="28"/>
          <w:vertAlign w:val="baseline"/>
        </w:rPr>
      </w:pPr>
      <w:r w:rsidRPr="004C4D63">
        <w:rPr>
          <w:sz w:val="28"/>
          <w:szCs w:val="28"/>
          <w:vertAlign w:val="baseline"/>
        </w:rPr>
        <w:t>Lifelong Learning for Alumni and the Public</w:t>
      </w:r>
    </w:p>
    <w:p w14:paraId="7297FC06" w14:textId="1E3A4191" w:rsidR="00601802" w:rsidRPr="004C4D63" w:rsidRDefault="00601802" w:rsidP="00601802">
      <w:pPr>
        <w:rPr>
          <w:b w:val="0"/>
          <w:bCs w:val="0"/>
          <w:sz w:val="28"/>
          <w:szCs w:val="28"/>
          <w:vertAlign w:val="baseline"/>
        </w:rPr>
      </w:pPr>
      <w:r w:rsidRPr="004C4D63">
        <w:rPr>
          <w:b w:val="0"/>
          <w:bCs w:val="0"/>
          <w:sz w:val="28"/>
          <w:szCs w:val="28"/>
          <w:vertAlign w:val="baseline"/>
        </w:rPr>
        <w:t>PAAET’s Continuing Education Center (CEC) serves as Kuwait’s gateway for lifelong learning.</w:t>
      </w:r>
      <w:r w:rsidRPr="004C4D63">
        <w:rPr>
          <w:b w:val="0"/>
          <w:bCs w:val="0"/>
          <w:sz w:val="28"/>
          <w:szCs w:val="28"/>
          <w:vertAlign w:val="baseline"/>
        </w:rPr>
        <w:br/>
        <w:t>It offers an annual catalog of non-credit workshops, certificates, and short courses in:</w:t>
      </w:r>
    </w:p>
    <w:p w14:paraId="4BAC6B6A" w14:textId="31A140A2" w:rsidR="00601802" w:rsidRPr="004C4D63" w:rsidRDefault="00601802" w:rsidP="00601802">
      <w:pPr>
        <w:numPr>
          <w:ilvl w:val="0"/>
          <w:numId w:val="1"/>
        </w:numPr>
        <w:rPr>
          <w:b w:val="0"/>
          <w:bCs w:val="0"/>
          <w:sz w:val="28"/>
          <w:szCs w:val="28"/>
          <w:vertAlign w:val="baseline"/>
        </w:rPr>
      </w:pPr>
      <w:r w:rsidRPr="004C4D63">
        <w:rPr>
          <w:b w:val="0"/>
          <w:bCs w:val="0"/>
          <w:sz w:val="28"/>
          <w:szCs w:val="28"/>
          <w:vertAlign w:val="baseline"/>
        </w:rPr>
        <w:t>Professional skills – digital marketing, project management, data analytics.</w:t>
      </w:r>
    </w:p>
    <w:p w14:paraId="30A19774" w14:textId="37BD2B61" w:rsidR="00601802" w:rsidRPr="004C4D63" w:rsidRDefault="00601802" w:rsidP="00601802">
      <w:pPr>
        <w:numPr>
          <w:ilvl w:val="0"/>
          <w:numId w:val="1"/>
        </w:numPr>
        <w:rPr>
          <w:b w:val="0"/>
          <w:bCs w:val="0"/>
          <w:sz w:val="28"/>
          <w:szCs w:val="28"/>
          <w:vertAlign w:val="baseline"/>
        </w:rPr>
      </w:pPr>
      <w:r w:rsidRPr="004C4D63">
        <w:rPr>
          <w:b w:val="0"/>
          <w:bCs w:val="0"/>
          <w:sz w:val="28"/>
          <w:szCs w:val="28"/>
          <w:vertAlign w:val="baseline"/>
        </w:rPr>
        <w:t>Life skills – financial literacy, communication, and cybersecurity awareness.</w:t>
      </w:r>
    </w:p>
    <w:p w14:paraId="423BFDBB" w14:textId="6A9AACBF" w:rsidR="00601802" w:rsidRPr="004C4D63" w:rsidRDefault="00601802" w:rsidP="00601802">
      <w:pPr>
        <w:numPr>
          <w:ilvl w:val="0"/>
          <w:numId w:val="1"/>
        </w:numPr>
        <w:rPr>
          <w:b w:val="0"/>
          <w:bCs w:val="0"/>
          <w:sz w:val="28"/>
          <w:szCs w:val="28"/>
          <w:vertAlign w:val="baseline"/>
        </w:rPr>
      </w:pPr>
      <w:r w:rsidRPr="004C4D63">
        <w:rPr>
          <w:b w:val="0"/>
          <w:bCs w:val="0"/>
          <w:sz w:val="28"/>
          <w:szCs w:val="28"/>
          <w:vertAlign w:val="baseline"/>
        </w:rPr>
        <w:t>Personal enrichment – language learning, arts, and cultural appreciation.</w:t>
      </w:r>
    </w:p>
    <w:p w14:paraId="1281B871" w14:textId="68EFC2AB" w:rsidR="00601802" w:rsidRDefault="00601802" w:rsidP="00601802">
      <w:pPr>
        <w:rPr>
          <w:b w:val="0"/>
          <w:bCs w:val="0"/>
          <w:sz w:val="28"/>
          <w:szCs w:val="28"/>
          <w:vertAlign w:val="baseline"/>
        </w:rPr>
      </w:pPr>
      <w:r w:rsidRPr="004C4D63">
        <w:rPr>
          <w:b w:val="0"/>
          <w:bCs w:val="0"/>
          <w:sz w:val="28"/>
          <w:szCs w:val="28"/>
          <w:vertAlign w:val="baseline"/>
        </w:rPr>
        <w:t>These programs keep alumni connected to the university and provide all citizens with opportunities for continuous personal and professional growth, directly supporting SDG 4: Quality Education.</w:t>
      </w:r>
    </w:p>
    <w:p w14:paraId="3E048B48" w14:textId="77777777" w:rsidR="00EE7174" w:rsidRDefault="00EE7174" w:rsidP="00601802">
      <w:pPr>
        <w:rPr>
          <w:b w:val="0"/>
          <w:bCs w:val="0"/>
          <w:sz w:val="28"/>
          <w:szCs w:val="28"/>
          <w:vertAlign w:val="baseline"/>
        </w:rPr>
      </w:pPr>
    </w:p>
    <w:p w14:paraId="32C4697F" w14:textId="77777777" w:rsidR="00EE7174" w:rsidRDefault="00EE7174" w:rsidP="00601802">
      <w:pPr>
        <w:rPr>
          <w:b w:val="0"/>
          <w:bCs w:val="0"/>
          <w:sz w:val="28"/>
          <w:szCs w:val="28"/>
          <w:vertAlign w:val="baseline"/>
        </w:rPr>
      </w:pPr>
    </w:p>
    <w:p w14:paraId="633F3524" w14:textId="77777777" w:rsidR="00EE7174" w:rsidRDefault="00EE7174" w:rsidP="00601802">
      <w:pPr>
        <w:rPr>
          <w:b w:val="0"/>
          <w:bCs w:val="0"/>
          <w:sz w:val="28"/>
          <w:szCs w:val="28"/>
          <w:vertAlign w:val="baseline"/>
        </w:rPr>
      </w:pPr>
    </w:p>
    <w:p w14:paraId="4A586E6D" w14:textId="5B4B0D85" w:rsidR="00EE7174" w:rsidRDefault="00EE7174" w:rsidP="00601802">
      <w:pPr>
        <w:rPr>
          <w:b w:val="0"/>
          <w:bCs w:val="0"/>
          <w:sz w:val="28"/>
          <w:szCs w:val="28"/>
          <w:vertAlign w:val="baseline"/>
        </w:rPr>
      </w:pPr>
      <w:r>
        <w:rPr>
          <w:b w:val="0"/>
          <w:bCs w:val="0"/>
          <w:noProof/>
          <w:sz w:val="28"/>
          <w:szCs w:val="28"/>
          <w:vertAlign w:val="baseline"/>
        </w:rPr>
        <w:drawing>
          <wp:anchor distT="0" distB="0" distL="114300" distR="114300" simplePos="0" relativeHeight="251660288" behindDoc="0" locked="0" layoutInCell="1" allowOverlap="1" wp14:anchorId="75B98D9B" wp14:editId="1CA83448">
            <wp:simplePos x="0" y="0"/>
            <wp:positionH relativeFrom="column">
              <wp:posOffset>1182370</wp:posOffset>
            </wp:positionH>
            <wp:positionV relativeFrom="paragraph">
              <wp:posOffset>-80804</wp:posOffset>
            </wp:positionV>
            <wp:extent cx="3714750" cy="2476500"/>
            <wp:effectExtent l="0" t="0" r="0" b="0"/>
            <wp:wrapNone/>
            <wp:docPr id="1143046039" name="Picture 3" descr="A few men working on a projec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3046039" name="Picture 3" descr="A few men working on a project&#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3714750" cy="2476500"/>
                    </a:xfrm>
                    <a:prstGeom prst="rect">
                      <a:avLst/>
                    </a:prstGeom>
                  </pic:spPr>
                </pic:pic>
              </a:graphicData>
            </a:graphic>
          </wp:anchor>
        </w:drawing>
      </w:r>
    </w:p>
    <w:p w14:paraId="19F73C97" w14:textId="2A2151C7" w:rsidR="00EE7174" w:rsidRDefault="00EE7174" w:rsidP="00601802">
      <w:pPr>
        <w:rPr>
          <w:b w:val="0"/>
          <w:bCs w:val="0"/>
          <w:sz w:val="28"/>
          <w:szCs w:val="28"/>
          <w:vertAlign w:val="baseline"/>
        </w:rPr>
      </w:pPr>
    </w:p>
    <w:p w14:paraId="638F1186" w14:textId="53B4032E" w:rsidR="00EE7174" w:rsidRPr="004C4D63" w:rsidRDefault="00EE7174" w:rsidP="00601802">
      <w:pPr>
        <w:rPr>
          <w:b w:val="0"/>
          <w:bCs w:val="0"/>
          <w:sz w:val="28"/>
          <w:szCs w:val="28"/>
          <w:vertAlign w:val="baseline"/>
        </w:rPr>
      </w:pPr>
    </w:p>
    <w:p w14:paraId="158D81CC" w14:textId="38DC1CFC" w:rsidR="00601802" w:rsidRDefault="00601802" w:rsidP="00601802">
      <w:pPr>
        <w:rPr>
          <w:sz w:val="28"/>
          <w:szCs w:val="28"/>
          <w:vertAlign w:val="baseline"/>
        </w:rPr>
      </w:pPr>
    </w:p>
    <w:p w14:paraId="1E87BDD1" w14:textId="77777777" w:rsidR="00EE7174" w:rsidRDefault="00EE7174" w:rsidP="00601802">
      <w:pPr>
        <w:rPr>
          <w:sz w:val="28"/>
          <w:szCs w:val="28"/>
          <w:vertAlign w:val="baseline"/>
        </w:rPr>
      </w:pPr>
    </w:p>
    <w:p w14:paraId="60B19BF9" w14:textId="77777777" w:rsidR="00EE7174" w:rsidRDefault="00EE7174" w:rsidP="00601802">
      <w:pPr>
        <w:rPr>
          <w:sz w:val="28"/>
          <w:szCs w:val="28"/>
          <w:vertAlign w:val="baseline"/>
        </w:rPr>
      </w:pPr>
    </w:p>
    <w:p w14:paraId="1FDF19BB" w14:textId="77777777" w:rsidR="00EE7174" w:rsidRDefault="00EE7174" w:rsidP="00601802">
      <w:pPr>
        <w:rPr>
          <w:sz w:val="28"/>
          <w:szCs w:val="28"/>
          <w:vertAlign w:val="baseline"/>
        </w:rPr>
      </w:pPr>
    </w:p>
    <w:p w14:paraId="685C1409" w14:textId="2497D6D3" w:rsidR="00EE7174" w:rsidRPr="005F088B" w:rsidRDefault="005F088B" w:rsidP="005F088B">
      <w:pPr>
        <w:spacing w:after="0" w:line="240" w:lineRule="auto"/>
        <w:jc w:val="center"/>
        <w:rPr>
          <w:sz w:val="28"/>
          <w:szCs w:val="28"/>
          <w:vertAlign w:val="baseline"/>
        </w:rPr>
      </w:pPr>
      <w:r w:rsidRPr="005F088B">
        <w:rPr>
          <w:sz w:val="28"/>
          <w:szCs w:val="28"/>
          <w:vertAlign w:val="baseline"/>
        </w:rPr>
        <w:t>PAAET students develop applied engineering skills through practical workshops that connect education with labor market needs.</w:t>
      </w:r>
    </w:p>
    <w:p w14:paraId="66EE8463" w14:textId="77777777" w:rsidR="00EE7174" w:rsidRDefault="00EE7174" w:rsidP="00601802">
      <w:pPr>
        <w:rPr>
          <w:sz w:val="28"/>
          <w:szCs w:val="28"/>
          <w:vertAlign w:val="baseline"/>
        </w:rPr>
      </w:pPr>
    </w:p>
    <w:p w14:paraId="776C0ACB" w14:textId="77777777" w:rsidR="00EE7174" w:rsidRPr="004C4D63" w:rsidRDefault="00EE7174" w:rsidP="00601802">
      <w:pPr>
        <w:rPr>
          <w:sz w:val="28"/>
          <w:szCs w:val="28"/>
          <w:vertAlign w:val="baseline"/>
        </w:rPr>
      </w:pPr>
    </w:p>
    <w:p w14:paraId="70B9322B" w14:textId="77777777" w:rsidR="00601802" w:rsidRPr="004C4D63" w:rsidRDefault="00601802" w:rsidP="00601802">
      <w:pPr>
        <w:rPr>
          <w:sz w:val="28"/>
          <w:szCs w:val="28"/>
          <w:vertAlign w:val="baseline"/>
        </w:rPr>
      </w:pPr>
      <w:r w:rsidRPr="004C4D63">
        <w:rPr>
          <w:sz w:val="28"/>
          <w:szCs w:val="28"/>
          <w:vertAlign w:val="baseline"/>
        </w:rPr>
        <w:t>Health, Civic, and Environmental Education</w:t>
      </w:r>
    </w:p>
    <w:p w14:paraId="0BC68B45" w14:textId="0528AFB1" w:rsidR="00601802" w:rsidRDefault="00601802" w:rsidP="00601802">
      <w:pPr>
        <w:rPr>
          <w:b w:val="0"/>
          <w:bCs w:val="0"/>
          <w:sz w:val="28"/>
          <w:szCs w:val="28"/>
          <w:vertAlign w:val="baseline"/>
        </w:rPr>
      </w:pPr>
      <w:r w:rsidRPr="004C4D63">
        <w:rPr>
          <w:b w:val="0"/>
          <w:bCs w:val="0"/>
          <w:sz w:val="28"/>
          <w:szCs w:val="28"/>
          <w:vertAlign w:val="baseline"/>
        </w:rPr>
        <w:t>In cooperation with the College of Health Sciences and the Ministry of Health, PAAET organizes free public campaigns and workshops focused on community wellness</w:t>
      </w:r>
      <w:r w:rsidR="004C4D63">
        <w:rPr>
          <w:b w:val="0"/>
          <w:bCs w:val="0"/>
          <w:sz w:val="28"/>
          <w:szCs w:val="28"/>
          <w:vertAlign w:val="baseline"/>
        </w:rPr>
        <w:t xml:space="preserve">, </w:t>
      </w:r>
      <w:r w:rsidRPr="004C4D63">
        <w:rPr>
          <w:b w:val="0"/>
          <w:bCs w:val="0"/>
          <w:sz w:val="28"/>
          <w:szCs w:val="28"/>
          <w:vertAlign w:val="baseline"/>
        </w:rPr>
        <w:t>covering topics such as diabetes prevention, maternal health, and first-aid/CPR training.</w:t>
      </w:r>
      <w:r w:rsidRPr="004C4D63">
        <w:rPr>
          <w:b w:val="0"/>
          <w:bCs w:val="0"/>
          <w:sz w:val="28"/>
          <w:szCs w:val="28"/>
          <w:vertAlign w:val="baseline"/>
        </w:rPr>
        <w:br/>
        <w:t>Additional outreach events promote environmental conservation and civic responsibility, including hands-on activities in waste management, water conservation, and road safety.</w:t>
      </w:r>
      <w:r w:rsidRPr="004C4D63">
        <w:rPr>
          <w:b w:val="0"/>
          <w:bCs w:val="0"/>
          <w:sz w:val="28"/>
          <w:szCs w:val="28"/>
          <w:vertAlign w:val="baseline"/>
        </w:rPr>
        <w:br/>
        <w:t>These initiatives build awareness of SDGs 3, 6, 12, and 13, empowering citizens to live healthier and more sustainable lives.</w:t>
      </w:r>
    </w:p>
    <w:p w14:paraId="35DEC828" w14:textId="77777777" w:rsidR="005B6BBF" w:rsidRDefault="005B6BBF" w:rsidP="00601802">
      <w:pPr>
        <w:rPr>
          <w:b w:val="0"/>
          <w:bCs w:val="0"/>
          <w:sz w:val="28"/>
          <w:szCs w:val="28"/>
          <w:vertAlign w:val="baseline"/>
        </w:rPr>
      </w:pPr>
    </w:p>
    <w:p w14:paraId="3812AB27" w14:textId="77777777" w:rsidR="005B6BBF" w:rsidRDefault="005B6BBF" w:rsidP="00601802">
      <w:pPr>
        <w:rPr>
          <w:b w:val="0"/>
          <w:bCs w:val="0"/>
          <w:sz w:val="28"/>
          <w:szCs w:val="28"/>
          <w:vertAlign w:val="baseline"/>
        </w:rPr>
      </w:pPr>
    </w:p>
    <w:p w14:paraId="1B75C80A" w14:textId="77777777" w:rsidR="005B6BBF" w:rsidRDefault="005B6BBF" w:rsidP="00601802">
      <w:pPr>
        <w:rPr>
          <w:b w:val="0"/>
          <w:bCs w:val="0"/>
          <w:sz w:val="28"/>
          <w:szCs w:val="28"/>
          <w:vertAlign w:val="baseline"/>
        </w:rPr>
      </w:pPr>
    </w:p>
    <w:p w14:paraId="480D05E9" w14:textId="77777777" w:rsidR="005B6BBF" w:rsidRDefault="005B6BBF" w:rsidP="00601802">
      <w:pPr>
        <w:rPr>
          <w:b w:val="0"/>
          <w:bCs w:val="0"/>
          <w:sz w:val="28"/>
          <w:szCs w:val="28"/>
          <w:vertAlign w:val="baseline"/>
        </w:rPr>
      </w:pPr>
    </w:p>
    <w:p w14:paraId="394AD806" w14:textId="04E8CE47" w:rsidR="00EE7174" w:rsidRPr="004C4D63" w:rsidRDefault="005B6BBF" w:rsidP="00601802">
      <w:pPr>
        <w:rPr>
          <w:b w:val="0"/>
          <w:bCs w:val="0"/>
          <w:sz w:val="28"/>
          <w:szCs w:val="28"/>
          <w:vertAlign w:val="baseline"/>
        </w:rPr>
      </w:pPr>
      <w:r>
        <w:rPr>
          <w:b w:val="0"/>
          <w:bCs w:val="0"/>
          <w:noProof/>
          <w:sz w:val="28"/>
          <w:szCs w:val="28"/>
          <w:vertAlign w:val="baseline"/>
        </w:rPr>
        <w:lastRenderedPageBreak/>
        <w:drawing>
          <wp:anchor distT="0" distB="0" distL="114300" distR="114300" simplePos="0" relativeHeight="251659264" behindDoc="0" locked="0" layoutInCell="1" allowOverlap="1" wp14:anchorId="4A722866" wp14:editId="6BDDA99C">
            <wp:simplePos x="0" y="0"/>
            <wp:positionH relativeFrom="margin">
              <wp:posOffset>645478</wp:posOffset>
            </wp:positionH>
            <wp:positionV relativeFrom="paragraph">
              <wp:posOffset>5080</wp:posOffset>
            </wp:positionV>
            <wp:extent cx="4536281" cy="2551658"/>
            <wp:effectExtent l="0" t="0" r="0" b="1270"/>
            <wp:wrapNone/>
            <wp:docPr id="1895267088" name="Picture 2" descr="A group of women in blue uniform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5267088" name="Picture 2" descr="A group of women in blue uniforms&#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4536281" cy="2551658"/>
                    </a:xfrm>
                    <a:prstGeom prst="rect">
                      <a:avLst/>
                    </a:prstGeom>
                  </pic:spPr>
                </pic:pic>
              </a:graphicData>
            </a:graphic>
            <wp14:sizeRelH relativeFrom="margin">
              <wp14:pctWidth>0</wp14:pctWidth>
            </wp14:sizeRelH>
            <wp14:sizeRelV relativeFrom="margin">
              <wp14:pctHeight>0</wp14:pctHeight>
            </wp14:sizeRelV>
          </wp:anchor>
        </w:drawing>
      </w:r>
    </w:p>
    <w:p w14:paraId="5AD97C0E" w14:textId="7BC0BDDC" w:rsidR="00601802" w:rsidRDefault="00601802" w:rsidP="00601802">
      <w:pPr>
        <w:rPr>
          <w:b w:val="0"/>
          <w:bCs w:val="0"/>
          <w:sz w:val="28"/>
          <w:szCs w:val="28"/>
          <w:vertAlign w:val="baseline"/>
        </w:rPr>
      </w:pPr>
    </w:p>
    <w:p w14:paraId="5D6B1A7F" w14:textId="77777777" w:rsidR="00EE7174" w:rsidRDefault="00EE7174" w:rsidP="00601802">
      <w:pPr>
        <w:rPr>
          <w:b w:val="0"/>
          <w:bCs w:val="0"/>
          <w:sz w:val="28"/>
          <w:szCs w:val="28"/>
          <w:vertAlign w:val="baseline"/>
        </w:rPr>
      </w:pPr>
    </w:p>
    <w:p w14:paraId="0BA9D108" w14:textId="77777777" w:rsidR="00EE7174" w:rsidRDefault="00EE7174" w:rsidP="00601802">
      <w:pPr>
        <w:rPr>
          <w:b w:val="0"/>
          <w:bCs w:val="0"/>
          <w:sz w:val="28"/>
          <w:szCs w:val="28"/>
          <w:vertAlign w:val="baseline"/>
        </w:rPr>
      </w:pPr>
    </w:p>
    <w:p w14:paraId="2CA46357" w14:textId="77777777" w:rsidR="00EE7174" w:rsidRDefault="00EE7174" w:rsidP="00601802">
      <w:pPr>
        <w:rPr>
          <w:b w:val="0"/>
          <w:bCs w:val="0"/>
          <w:sz w:val="28"/>
          <w:szCs w:val="28"/>
          <w:vertAlign w:val="baseline"/>
        </w:rPr>
      </w:pPr>
    </w:p>
    <w:p w14:paraId="7DE5B76C" w14:textId="77777777" w:rsidR="005B6BBF" w:rsidRDefault="005B6BBF" w:rsidP="00601802">
      <w:pPr>
        <w:rPr>
          <w:b w:val="0"/>
          <w:bCs w:val="0"/>
          <w:sz w:val="28"/>
          <w:szCs w:val="28"/>
          <w:vertAlign w:val="baseline"/>
        </w:rPr>
      </w:pPr>
    </w:p>
    <w:p w14:paraId="410480A5" w14:textId="77777777" w:rsidR="005B6BBF" w:rsidRDefault="005B6BBF" w:rsidP="00601802">
      <w:pPr>
        <w:rPr>
          <w:b w:val="0"/>
          <w:bCs w:val="0"/>
          <w:sz w:val="28"/>
          <w:szCs w:val="28"/>
          <w:vertAlign w:val="baseline"/>
        </w:rPr>
      </w:pPr>
    </w:p>
    <w:p w14:paraId="6C1BA0C6" w14:textId="77777777" w:rsidR="005B6BBF" w:rsidRDefault="005B6BBF" w:rsidP="00601802">
      <w:pPr>
        <w:rPr>
          <w:b w:val="0"/>
          <w:bCs w:val="0"/>
          <w:sz w:val="28"/>
          <w:szCs w:val="28"/>
          <w:vertAlign w:val="baseline"/>
        </w:rPr>
      </w:pPr>
    </w:p>
    <w:p w14:paraId="111587F6" w14:textId="29253DDA" w:rsidR="00EE7174" w:rsidRPr="00EE7174" w:rsidRDefault="00EE7174" w:rsidP="00EE7174">
      <w:pPr>
        <w:jc w:val="center"/>
        <w:rPr>
          <w:sz w:val="28"/>
          <w:szCs w:val="28"/>
          <w:vertAlign w:val="baseline"/>
        </w:rPr>
      </w:pPr>
      <w:r w:rsidRPr="00EE7174">
        <w:rPr>
          <w:sz w:val="28"/>
          <w:szCs w:val="28"/>
          <w:vertAlign w:val="baseline"/>
        </w:rPr>
        <w:t>PAAET students in emergency response programs embody collaboration with national health and civic institutions for community well-being.</w:t>
      </w:r>
    </w:p>
    <w:p w14:paraId="61178882" w14:textId="77777777" w:rsidR="00EE7174" w:rsidRDefault="00EE7174" w:rsidP="00601802">
      <w:pPr>
        <w:rPr>
          <w:b w:val="0"/>
          <w:bCs w:val="0"/>
          <w:sz w:val="28"/>
          <w:szCs w:val="28"/>
          <w:vertAlign w:val="baseline"/>
        </w:rPr>
      </w:pPr>
    </w:p>
    <w:p w14:paraId="5664F14E" w14:textId="77777777" w:rsidR="00EE7174" w:rsidRPr="004C4D63" w:rsidRDefault="00EE7174" w:rsidP="00601802">
      <w:pPr>
        <w:rPr>
          <w:b w:val="0"/>
          <w:bCs w:val="0"/>
          <w:sz w:val="28"/>
          <w:szCs w:val="28"/>
          <w:vertAlign w:val="baseline"/>
        </w:rPr>
      </w:pPr>
    </w:p>
    <w:p w14:paraId="64790272" w14:textId="77777777" w:rsidR="00601802" w:rsidRPr="004C4D63" w:rsidRDefault="00601802" w:rsidP="00601802">
      <w:pPr>
        <w:rPr>
          <w:sz w:val="28"/>
          <w:szCs w:val="28"/>
          <w:vertAlign w:val="baseline"/>
        </w:rPr>
      </w:pPr>
      <w:r w:rsidRPr="004C4D63">
        <w:rPr>
          <w:sz w:val="28"/>
          <w:szCs w:val="28"/>
          <w:vertAlign w:val="baseline"/>
        </w:rPr>
        <w:t>Inclusive Education for Vulnerable and Displaced Populations</w:t>
      </w:r>
    </w:p>
    <w:p w14:paraId="115FB5B2" w14:textId="6DFA5E38" w:rsidR="00601802" w:rsidRPr="004C4D63" w:rsidRDefault="00601802" w:rsidP="00601802">
      <w:pPr>
        <w:rPr>
          <w:b w:val="0"/>
          <w:bCs w:val="0"/>
          <w:sz w:val="28"/>
          <w:szCs w:val="28"/>
          <w:vertAlign w:val="baseline"/>
        </w:rPr>
      </w:pPr>
      <w:r w:rsidRPr="004C4D63">
        <w:rPr>
          <w:b w:val="0"/>
          <w:bCs w:val="0"/>
          <w:sz w:val="28"/>
          <w:szCs w:val="28"/>
          <w:vertAlign w:val="baseline"/>
        </w:rPr>
        <w:t>In partnership with humanitarian organizations and educational NGOs, PAAET offers Arabic language instruction, vocational skills workshops, and psychosocial education for displaced and vulnerable groups.</w:t>
      </w:r>
      <w:r w:rsidRPr="004C4D63">
        <w:rPr>
          <w:b w:val="0"/>
          <w:bCs w:val="0"/>
          <w:sz w:val="28"/>
          <w:szCs w:val="28"/>
          <w:vertAlign w:val="baseline"/>
        </w:rPr>
        <w:br/>
        <w:t>Programs teach practical skills</w:t>
      </w:r>
      <w:r w:rsidR="004C4D63" w:rsidRPr="004C4D63">
        <w:rPr>
          <w:b w:val="0"/>
          <w:bCs w:val="0"/>
          <w:sz w:val="28"/>
          <w:szCs w:val="28"/>
          <w:vertAlign w:val="baseline"/>
        </w:rPr>
        <w:t xml:space="preserve">, </w:t>
      </w:r>
      <w:r w:rsidRPr="004C4D63">
        <w:rPr>
          <w:b w:val="0"/>
          <w:bCs w:val="0"/>
          <w:sz w:val="28"/>
          <w:szCs w:val="28"/>
          <w:vertAlign w:val="baseline"/>
        </w:rPr>
        <w:t>such as sewing, computer literacy, and small-business management</w:t>
      </w:r>
      <w:r w:rsidR="004C4D63" w:rsidRPr="004C4D63">
        <w:rPr>
          <w:b w:val="0"/>
          <w:bCs w:val="0"/>
          <w:sz w:val="28"/>
          <w:szCs w:val="28"/>
          <w:vertAlign w:val="baseline"/>
        </w:rPr>
        <w:t xml:space="preserve">, </w:t>
      </w:r>
      <w:r w:rsidRPr="004C4D63">
        <w:rPr>
          <w:b w:val="0"/>
          <w:bCs w:val="0"/>
          <w:sz w:val="28"/>
          <w:szCs w:val="28"/>
          <w:vertAlign w:val="baseline"/>
        </w:rPr>
        <w:t>helping participants achieve economic independence and social integration.</w:t>
      </w:r>
      <w:r w:rsidRPr="004C4D63">
        <w:rPr>
          <w:b w:val="0"/>
          <w:bCs w:val="0"/>
          <w:sz w:val="28"/>
          <w:szCs w:val="28"/>
          <w:vertAlign w:val="baseline"/>
        </w:rPr>
        <w:br/>
        <w:t>This inclusive model strengthens SDG 10: Reduced Inequalities, ensuring no one is left behind in Kuwait’s development.</w:t>
      </w:r>
    </w:p>
    <w:p w14:paraId="1FCA1ED2" w14:textId="38FD8EAB" w:rsidR="00601802" w:rsidRPr="004C4D63" w:rsidRDefault="00601802" w:rsidP="00601802">
      <w:pPr>
        <w:rPr>
          <w:sz w:val="28"/>
          <w:szCs w:val="28"/>
          <w:vertAlign w:val="baseline"/>
        </w:rPr>
      </w:pPr>
    </w:p>
    <w:p w14:paraId="280D17C3" w14:textId="77777777" w:rsidR="00601802" w:rsidRPr="004C4D63" w:rsidRDefault="00601802" w:rsidP="00601802">
      <w:pPr>
        <w:rPr>
          <w:sz w:val="28"/>
          <w:szCs w:val="28"/>
          <w:vertAlign w:val="baseline"/>
        </w:rPr>
      </w:pPr>
      <w:r w:rsidRPr="004C4D63">
        <w:rPr>
          <w:sz w:val="28"/>
          <w:szCs w:val="28"/>
          <w:vertAlign w:val="baseline"/>
        </w:rPr>
        <w:t>Collaborative Networks for Sustainable Impact</w:t>
      </w:r>
    </w:p>
    <w:p w14:paraId="19555388" w14:textId="77777777" w:rsidR="00601802" w:rsidRPr="004C4D63" w:rsidRDefault="00601802" w:rsidP="00601802">
      <w:pPr>
        <w:rPr>
          <w:b w:val="0"/>
          <w:bCs w:val="0"/>
          <w:sz w:val="28"/>
          <w:szCs w:val="28"/>
          <w:vertAlign w:val="baseline"/>
        </w:rPr>
      </w:pPr>
      <w:r w:rsidRPr="004C4D63">
        <w:rPr>
          <w:b w:val="0"/>
          <w:bCs w:val="0"/>
          <w:sz w:val="28"/>
          <w:szCs w:val="28"/>
          <w:vertAlign w:val="baseline"/>
        </w:rPr>
        <w:t>PAAET’s outreach success is built on strong collaborations with:</w:t>
      </w:r>
    </w:p>
    <w:p w14:paraId="79724B04" w14:textId="77777777" w:rsidR="00601802" w:rsidRPr="004C4D63" w:rsidRDefault="00601802" w:rsidP="00601802">
      <w:pPr>
        <w:numPr>
          <w:ilvl w:val="0"/>
          <w:numId w:val="2"/>
        </w:numPr>
        <w:rPr>
          <w:b w:val="0"/>
          <w:bCs w:val="0"/>
          <w:sz w:val="28"/>
          <w:szCs w:val="28"/>
          <w:vertAlign w:val="baseline"/>
        </w:rPr>
      </w:pPr>
      <w:r w:rsidRPr="004C4D63">
        <w:rPr>
          <w:b w:val="0"/>
          <w:bCs w:val="0"/>
          <w:sz w:val="28"/>
          <w:szCs w:val="28"/>
          <w:vertAlign w:val="baseline"/>
        </w:rPr>
        <w:t>Kuwait Environment Protection Society</w:t>
      </w:r>
    </w:p>
    <w:p w14:paraId="30B4C4A7" w14:textId="77777777" w:rsidR="00601802" w:rsidRPr="004C4D63" w:rsidRDefault="00601802" w:rsidP="00601802">
      <w:pPr>
        <w:numPr>
          <w:ilvl w:val="0"/>
          <w:numId w:val="2"/>
        </w:numPr>
        <w:rPr>
          <w:b w:val="0"/>
          <w:bCs w:val="0"/>
          <w:sz w:val="28"/>
          <w:szCs w:val="28"/>
          <w:vertAlign w:val="baseline"/>
        </w:rPr>
      </w:pPr>
      <w:r w:rsidRPr="004C4D63">
        <w:rPr>
          <w:b w:val="0"/>
          <w:bCs w:val="0"/>
          <w:sz w:val="28"/>
          <w:szCs w:val="28"/>
          <w:vertAlign w:val="baseline"/>
        </w:rPr>
        <w:lastRenderedPageBreak/>
        <w:t>Kuwait Food Bank</w:t>
      </w:r>
    </w:p>
    <w:p w14:paraId="21E8F93C" w14:textId="77777777" w:rsidR="00601802" w:rsidRPr="004C4D63" w:rsidRDefault="00601802" w:rsidP="00601802">
      <w:pPr>
        <w:numPr>
          <w:ilvl w:val="0"/>
          <w:numId w:val="2"/>
        </w:numPr>
        <w:rPr>
          <w:b w:val="0"/>
          <w:bCs w:val="0"/>
          <w:sz w:val="28"/>
          <w:szCs w:val="28"/>
          <w:vertAlign w:val="baseline"/>
        </w:rPr>
      </w:pPr>
      <w:r w:rsidRPr="004C4D63">
        <w:rPr>
          <w:b w:val="0"/>
          <w:bCs w:val="0"/>
          <w:sz w:val="28"/>
          <w:szCs w:val="28"/>
          <w:vertAlign w:val="baseline"/>
        </w:rPr>
        <w:t>Kuwait Red Crescent Society</w:t>
      </w:r>
    </w:p>
    <w:p w14:paraId="01AE3FFA" w14:textId="77777777" w:rsidR="00601802" w:rsidRPr="004C4D63" w:rsidRDefault="00601802" w:rsidP="00601802">
      <w:pPr>
        <w:numPr>
          <w:ilvl w:val="0"/>
          <w:numId w:val="2"/>
        </w:numPr>
        <w:rPr>
          <w:b w:val="0"/>
          <w:bCs w:val="0"/>
          <w:sz w:val="28"/>
          <w:szCs w:val="28"/>
          <w:vertAlign w:val="baseline"/>
        </w:rPr>
      </w:pPr>
      <w:r w:rsidRPr="004C4D63">
        <w:rPr>
          <w:b w:val="0"/>
          <w:bCs w:val="0"/>
          <w:sz w:val="28"/>
          <w:szCs w:val="28"/>
          <w:vertAlign w:val="baseline"/>
        </w:rPr>
        <w:t>Local municipalities, schools, and health centers</w:t>
      </w:r>
    </w:p>
    <w:p w14:paraId="14D910BF" w14:textId="021DC0E9" w:rsidR="00601802" w:rsidRDefault="00601802" w:rsidP="00601802">
      <w:pPr>
        <w:rPr>
          <w:b w:val="0"/>
          <w:bCs w:val="0"/>
          <w:sz w:val="28"/>
          <w:szCs w:val="28"/>
          <w:vertAlign w:val="baseline"/>
          <w:rtl/>
        </w:rPr>
      </w:pPr>
      <w:r w:rsidRPr="004C4D63">
        <w:rPr>
          <w:b w:val="0"/>
          <w:bCs w:val="0"/>
          <w:sz w:val="28"/>
          <w:szCs w:val="28"/>
          <w:vertAlign w:val="baseline"/>
        </w:rPr>
        <w:t>Together, these partnerships create a nationwide network for lifelong learning, volunteer engagement, and sustainable community development</w:t>
      </w:r>
      <w:r w:rsidR="004C4D63">
        <w:rPr>
          <w:b w:val="0"/>
          <w:bCs w:val="0"/>
          <w:sz w:val="28"/>
          <w:szCs w:val="28"/>
          <w:vertAlign w:val="baseline"/>
        </w:rPr>
        <w:t xml:space="preserve">, </w:t>
      </w:r>
      <w:r w:rsidRPr="004C4D63">
        <w:rPr>
          <w:b w:val="0"/>
          <w:bCs w:val="0"/>
          <w:sz w:val="28"/>
          <w:szCs w:val="28"/>
          <w:vertAlign w:val="baseline"/>
        </w:rPr>
        <w:t>illustrating the essence of SDG 17: Partnerships for the Goals.</w:t>
      </w:r>
    </w:p>
    <w:p w14:paraId="4C6BD06F" w14:textId="3B761907" w:rsidR="005F088B" w:rsidRDefault="005B6BBF" w:rsidP="00601802">
      <w:pPr>
        <w:rPr>
          <w:b w:val="0"/>
          <w:bCs w:val="0"/>
          <w:sz w:val="28"/>
          <w:szCs w:val="28"/>
          <w:vertAlign w:val="baseline"/>
          <w:rtl/>
        </w:rPr>
      </w:pPr>
      <w:r>
        <w:rPr>
          <w:noProof/>
        </w:rPr>
        <w:drawing>
          <wp:anchor distT="0" distB="0" distL="114300" distR="114300" simplePos="0" relativeHeight="251662336" behindDoc="0" locked="0" layoutInCell="1" allowOverlap="1" wp14:anchorId="3A67D175" wp14:editId="679A8B1B">
            <wp:simplePos x="0" y="0"/>
            <wp:positionH relativeFrom="column">
              <wp:posOffset>1292543</wp:posOffset>
            </wp:positionH>
            <wp:positionV relativeFrom="paragraph">
              <wp:posOffset>300673</wp:posOffset>
            </wp:positionV>
            <wp:extent cx="3633788" cy="3633788"/>
            <wp:effectExtent l="0" t="0" r="5080" b="5080"/>
            <wp:wrapNone/>
            <wp:docPr id="99795836" name="Picture 2" descr="A group of people standing in front of a wooden 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795836" name="Picture 2" descr="A group of people standing in front of a wooden table&#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633788" cy="363378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CB28C97" w14:textId="777BF93C" w:rsidR="005F088B" w:rsidRDefault="005F088B" w:rsidP="00601802">
      <w:pPr>
        <w:rPr>
          <w:b w:val="0"/>
          <w:bCs w:val="0"/>
          <w:sz w:val="28"/>
          <w:szCs w:val="28"/>
          <w:vertAlign w:val="baseline"/>
        </w:rPr>
      </w:pPr>
    </w:p>
    <w:p w14:paraId="6A6E869B" w14:textId="60551792" w:rsidR="005F088B" w:rsidRDefault="005F088B" w:rsidP="005F088B">
      <w:pPr>
        <w:rPr>
          <w:sz w:val="28"/>
          <w:szCs w:val="28"/>
          <w:vertAlign w:val="baseline"/>
          <w:rtl/>
        </w:rPr>
      </w:pPr>
    </w:p>
    <w:p w14:paraId="7878BF57" w14:textId="42DB7B86" w:rsidR="005F088B" w:rsidRDefault="005F088B" w:rsidP="005F088B">
      <w:pPr>
        <w:rPr>
          <w:sz w:val="28"/>
          <w:szCs w:val="28"/>
          <w:vertAlign w:val="baseline"/>
          <w:rtl/>
        </w:rPr>
      </w:pPr>
    </w:p>
    <w:p w14:paraId="32B1CDFF" w14:textId="77777777" w:rsidR="005F088B" w:rsidRDefault="005F088B" w:rsidP="005F088B">
      <w:pPr>
        <w:rPr>
          <w:sz w:val="28"/>
          <w:szCs w:val="28"/>
          <w:vertAlign w:val="baseline"/>
          <w:rtl/>
        </w:rPr>
      </w:pPr>
    </w:p>
    <w:p w14:paraId="15A2E322" w14:textId="77777777" w:rsidR="005F088B" w:rsidRDefault="005F088B" w:rsidP="005F088B">
      <w:pPr>
        <w:rPr>
          <w:sz w:val="28"/>
          <w:szCs w:val="28"/>
          <w:vertAlign w:val="baseline"/>
          <w:rtl/>
        </w:rPr>
      </w:pPr>
    </w:p>
    <w:p w14:paraId="32B3347F" w14:textId="77777777" w:rsidR="005F088B" w:rsidRDefault="005F088B" w:rsidP="005F088B">
      <w:pPr>
        <w:rPr>
          <w:sz w:val="28"/>
          <w:szCs w:val="28"/>
          <w:vertAlign w:val="baseline"/>
          <w:rtl/>
        </w:rPr>
      </w:pPr>
    </w:p>
    <w:p w14:paraId="16CC75F2" w14:textId="77777777" w:rsidR="005F088B" w:rsidRDefault="005F088B" w:rsidP="005F088B">
      <w:pPr>
        <w:rPr>
          <w:sz w:val="28"/>
          <w:szCs w:val="28"/>
          <w:vertAlign w:val="baseline"/>
          <w:rtl/>
        </w:rPr>
      </w:pPr>
    </w:p>
    <w:p w14:paraId="680A7CDF" w14:textId="77777777" w:rsidR="005F088B" w:rsidRDefault="005F088B" w:rsidP="005F088B">
      <w:pPr>
        <w:rPr>
          <w:sz w:val="28"/>
          <w:szCs w:val="28"/>
          <w:vertAlign w:val="baseline"/>
          <w:rtl/>
        </w:rPr>
      </w:pPr>
    </w:p>
    <w:p w14:paraId="4F9E5608" w14:textId="77777777" w:rsidR="005F088B" w:rsidRDefault="005F088B" w:rsidP="005F088B">
      <w:pPr>
        <w:rPr>
          <w:sz w:val="28"/>
          <w:szCs w:val="28"/>
          <w:vertAlign w:val="baseline"/>
          <w:rtl/>
        </w:rPr>
      </w:pPr>
    </w:p>
    <w:p w14:paraId="1A6AB593" w14:textId="77777777" w:rsidR="005F088B" w:rsidRDefault="005F088B" w:rsidP="005F088B">
      <w:pPr>
        <w:rPr>
          <w:sz w:val="28"/>
          <w:szCs w:val="28"/>
          <w:vertAlign w:val="baseline"/>
          <w:rtl/>
        </w:rPr>
      </w:pPr>
    </w:p>
    <w:p w14:paraId="31AB5790" w14:textId="77777777" w:rsidR="005F088B" w:rsidRDefault="005F088B" w:rsidP="005F088B">
      <w:pPr>
        <w:rPr>
          <w:sz w:val="28"/>
          <w:szCs w:val="28"/>
          <w:vertAlign w:val="baseline"/>
          <w:rtl/>
        </w:rPr>
      </w:pPr>
    </w:p>
    <w:p w14:paraId="78F6027F" w14:textId="77777777" w:rsidR="005F088B" w:rsidRDefault="005F088B" w:rsidP="005F088B">
      <w:pPr>
        <w:rPr>
          <w:sz w:val="28"/>
          <w:szCs w:val="28"/>
          <w:vertAlign w:val="baseline"/>
          <w:rtl/>
        </w:rPr>
      </w:pPr>
    </w:p>
    <w:p w14:paraId="6C7987D7" w14:textId="24287853" w:rsidR="005F088B" w:rsidRDefault="005F088B" w:rsidP="005F088B">
      <w:pPr>
        <w:jc w:val="center"/>
        <w:rPr>
          <w:sz w:val="28"/>
          <w:szCs w:val="28"/>
          <w:vertAlign w:val="baseline"/>
          <w:rtl/>
        </w:rPr>
      </w:pPr>
      <w:r w:rsidRPr="005F088B">
        <w:rPr>
          <w:sz w:val="28"/>
          <w:szCs w:val="28"/>
          <w:vertAlign w:val="baseline"/>
        </w:rPr>
        <w:t>Cooperation Protocol between the Public Authority for Applied Education and Training (PAAET) and the Kuwait Patient Aid Society</w:t>
      </w:r>
      <w:r>
        <w:rPr>
          <w:rFonts w:hint="cs"/>
          <w:sz w:val="28"/>
          <w:szCs w:val="28"/>
          <w:vertAlign w:val="baseline"/>
          <w:rtl/>
        </w:rPr>
        <w:t>.</w:t>
      </w:r>
    </w:p>
    <w:p w14:paraId="7BD3D5C7" w14:textId="77777777" w:rsidR="005F088B" w:rsidRPr="005F088B" w:rsidRDefault="005F088B" w:rsidP="005F088B">
      <w:pPr>
        <w:jc w:val="center"/>
        <w:rPr>
          <w:b w:val="0"/>
          <w:bCs w:val="0"/>
          <w:sz w:val="28"/>
          <w:szCs w:val="28"/>
          <w:vertAlign w:val="baseline"/>
        </w:rPr>
      </w:pPr>
    </w:p>
    <w:p w14:paraId="184F1ECB" w14:textId="77777777" w:rsidR="005B6BBF" w:rsidRDefault="005B6BBF" w:rsidP="00601802">
      <w:pPr>
        <w:rPr>
          <w:b w:val="0"/>
          <w:bCs w:val="0"/>
          <w:sz w:val="28"/>
          <w:szCs w:val="28"/>
          <w:vertAlign w:val="baseline"/>
        </w:rPr>
      </w:pPr>
    </w:p>
    <w:p w14:paraId="44A92A55" w14:textId="77777777" w:rsidR="005B6BBF" w:rsidRDefault="005B6BBF" w:rsidP="00601802">
      <w:pPr>
        <w:rPr>
          <w:b w:val="0"/>
          <w:bCs w:val="0"/>
          <w:sz w:val="28"/>
          <w:szCs w:val="28"/>
          <w:vertAlign w:val="baseline"/>
        </w:rPr>
      </w:pPr>
    </w:p>
    <w:p w14:paraId="2A86B516" w14:textId="2E5D1987" w:rsidR="00EE7174" w:rsidRPr="004C4D63" w:rsidRDefault="00EE7174" w:rsidP="00601802">
      <w:pPr>
        <w:rPr>
          <w:b w:val="0"/>
          <w:bCs w:val="0"/>
          <w:sz w:val="28"/>
          <w:szCs w:val="28"/>
          <w:vertAlign w:val="baseline"/>
        </w:rPr>
      </w:pPr>
      <w:r>
        <w:rPr>
          <w:b w:val="0"/>
          <w:bCs w:val="0"/>
          <w:noProof/>
          <w:sz w:val="28"/>
          <w:szCs w:val="28"/>
          <w:vertAlign w:val="baseline"/>
        </w:rPr>
        <w:lastRenderedPageBreak/>
        <w:drawing>
          <wp:anchor distT="0" distB="0" distL="114300" distR="114300" simplePos="0" relativeHeight="251658240" behindDoc="0" locked="0" layoutInCell="1" allowOverlap="1" wp14:anchorId="2B770EA0" wp14:editId="06E71359">
            <wp:simplePos x="0" y="0"/>
            <wp:positionH relativeFrom="margin">
              <wp:posOffset>957103</wp:posOffset>
            </wp:positionH>
            <wp:positionV relativeFrom="paragraph">
              <wp:posOffset>228918</wp:posOffset>
            </wp:positionV>
            <wp:extent cx="4388644" cy="2925763"/>
            <wp:effectExtent l="0" t="0" r="0" b="8255"/>
            <wp:wrapNone/>
            <wp:docPr id="4947699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769916" name="Picture 494769916"/>
                    <pic:cNvPicPr/>
                  </pic:nvPicPr>
                  <pic:blipFill>
                    <a:blip r:embed="rId8" cstate="print">
                      <a:extLst>
                        <a:ext uri="{28A0092B-C50C-407E-A947-70E740481C1C}">
                          <a14:useLocalDpi xmlns:a14="http://schemas.microsoft.com/office/drawing/2010/main" val="0"/>
                        </a:ext>
                      </a:extLst>
                    </a:blip>
                    <a:stretch>
                      <a:fillRect/>
                    </a:stretch>
                  </pic:blipFill>
                  <pic:spPr>
                    <a:xfrm>
                      <a:off x="0" y="0"/>
                      <a:ext cx="4388644" cy="2925763"/>
                    </a:xfrm>
                    <a:prstGeom prst="rect">
                      <a:avLst/>
                    </a:prstGeom>
                  </pic:spPr>
                </pic:pic>
              </a:graphicData>
            </a:graphic>
            <wp14:sizeRelH relativeFrom="margin">
              <wp14:pctWidth>0</wp14:pctWidth>
            </wp14:sizeRelH>
            <wp14:sizeRelV relativeFrom="margin">
              <wp14:pctHeight>0</wp14:pctHeight>
            </wp14:sizeRelV>
          </wp:anchor>
        </w:drawing>
      </w:r>
    </w:p>
    <w:p w14:paraId="66642855" w14:textId="0FBED2EA" w:rsidR="00601802" w:rsidRDefault="00601802" w:rsidP="00601802">
      <w:pPr>
        <w:rPr>
          <w:sz w:val="28"/>
          <w:szCs w:val="28"/>
          <w:vertAlign w:val="baseline"/>
        </w:rPr>
      </w:pPr>
    </w:p>
    <w:p w14:paraId="584535EE" w14:textId="77777777" w:rsidR="00EE7174" w:rsidRDefault="00EE7174" w:rsidP="00601802">
      <w:pPr>
        <w:rPr>
          <w:sz w:val="28"/>
          <w:szCs w:val="28"/>
          <w:vertAlign w:val="baseline"/>
        </w:rPr>
      </w:pPr>
    </w:p>
    <w:p w14:paraId="7E8F9CF7" w14:textId="77777777" w:rsidR="00EE7174" w:rsidRDefault="00EE7174" w:rsidP="00601802">
      <w:pPr>
        <w:rPr>
          <w:sz w:val="28"/>
          <w:szCs w:val="28"/>
          <w:vertAlign w:val="baseline"/>
        </w:rPr>
      </w:pPr>
    </w:p>
    <w:p w14:paraId="2FC14C55" w14:textId="77777777" w:rsidR="00EE7174" w:rsidRDefault="00EE7174" w:rsidP="00601802">
      <w:pPr>
        <w:rPr>
          <w:sz w:val="28"/>
          <w:szCs w:val="28"/>
          <w:vertAlign w:val="baseline"/>
        </w:rPr>
      </w:pPr>
    </w:p>
    <w:p w14:paraId="2808A979" w14:textId="77777777" w:rsidR="00EE7174" w:rsidRDefault="00EE7174" w:rsidP="00601802">
      <w:pPr>
        <w:rPr>
          <w:sz w:val="28"/>
          <w:szCs w:val="28"/>
          <w:vertAlign w:val="baseline"/>
        </w:rPr>
      </w:pPr>
    </w:p>
    <w:p w14:paraId="78183119" w14:textId="77777777" w:rsidR="00EE7174" w:rsidRDefault="00EE7174" w:rsidP="00601802">
      <w:pPr>
        <w:rPr>
          <w:sz w:val="28"/>
          <w:szCs w:val="28"/>
          <w:vertAlign w:val="baseline"/>
        </w:rPr>
      </w:pPr>
    </w:p>
    <w:p w14:paraId="3A333098" w14:textId="77777777" w:rsidR="00EE7174" w:rsidRDefault="00EE7174" w:rsidP="00601802">
      <w:pPr>
        <w:rPr>
          <w:sz w:val="28"/>
          <w:szCs w:val="28"/>
          <w:vertAlign w:val="baseline"/>
          <w:rtl/>
        </w:rPr>
      </w:pPr>
    </w:p>
    <w:p w14:paraId="40E741C0" w14:textId="77777777" w:rsidR="00BA050E" w:rsidRDefault="00BA050E" w:rsidP="00601802">
      <w:pPr>
        <w:rPr>
          <w:sz w:val="28"/>
          <w:szCs w:val="28"/>
          <w:vertAlign w:val="baseline"/>
        </w:rPr>
      </w:pPr>
    </w:p>
    <w:p w14:paraId="0DF19957" w14:textId="28C9D400" w:rsidR="00EE7174" w:rsidRDefault="00EE7174" w:rsidP="00EE7174">
      <w:pPr>
        <w:jc w:val="center"/>
        <w:rPr>
          <w:sz w:val="28"/>
          <w:szCs w:val="28"/>
          <w:vertAlign w:val="baseline"/>
        </w:rPr>
      </w:pPr>
      <w:r w:rsidRPr="00EE7174">
        <w:rPr>
          <w:sz w:val="28"/>
          <w:szCs w:val="28"/>
          <w:vertAlign w:val="baseline"/>
        </w:rPr>
        <w:t xml:space="preserve">PAAET students train with </w:t>
      </w:r>
      <w:r w:rsidR="005B6BBF">
        <w:rPr>
          <w:sz w:val="28"/>
          <w:szCs w:val="28"/>
          <w:vertAlign w:val="baseline"/>
        </w:rPr>
        <w:t xml:space="preserve">the </w:t>
      </w:r>
      <w:r w:rsidRPr="00EE7174">
        <w:rPr>
          <w:sz w:val="28"/>
          <w:szCs w:val="28"/>
          <w:vertAlign w:val="baseline"/>
        </w:rPr>
        <w:t>Kuwait National Petroleum Company, reinforcing education–industry partnerships that drive national sustainability goals.</w:t>
      </w:r>
    </w:p>
    <w:p w14:paraId="3D31E065" w14:textId="77777777" w:rsidR="00EE7174" w:rsidRPr="004C4D63" w:rsidRDefault="00EE7174" w:rsidP="00601802">
      <w:pPr>
        <w:rPr>
          <w:sz w:val="28"/>
          <w:szCs w:val="28"/>
          <w:vertAlign w:val="baseline"/>
        </w:rPr>
      </w:pPr>
    </w:p>
    <w:p w14:paraId="2B6C3785" w14:textId="2729030C" w:rsidR="00601802" w:rsidRPr="004C4D63" w:rsidRDefault="00601802" w:rsidP="00601802">
      <w:pPr>
        <w:rPr>
          <w:sz w:val="28"/>
          <w:szCs w:val="28"/>
          <w:vertAlign w:val="baseline"/>
        </w:rPr>
      </w:pPr>
      <w:r w:rsidRPr="004C4D63">
        <w:rPr>
          <w:sz w:val="28"/>
          <w:szCs w:val="28"/>
          <w:vertAlign w:val="baseline"/>
        </w:rPr>
        <w:t>Looking Ahead</w:t>
      </w:r>
    </w:p>
    <w:p w14:paraId="719ABFB5" w14:textId="77777777" w:rsidR="00601802" w:rsidRPr="004C4D63" w:rsidRDefault="00601802" w:rsidP="00601802">
      <w:pPr>
        <w:rPr>
          <w:b w:val="0"/>
          <w:bCs w:val="0"/>
          <w:sz w:val="28"/>
          <w:szCs w:val="28"/>
          <w:vertAlign w:val="baseline"/>
        </w:rPr>
      </w:pPr>
      <w:r w:rsidRPr="004C4D63">
        <w:rPr>
          <w:b w:val="0"/>
          <w:bCs w:val="0"/>
          <w:sz w:val="28"/>
          <w:szCs w:val="28"/>
          <w:vertAlign w:val="baseline"/>
        </w:rPr>
        <w:t>To expand its community impact, PAAET is developing a digital “Community Campus” portal to offer free online courses and resources, alongside a micro-credentialing system that formally recognizes learning achievements.</w:t>
      </w:r>
      <w:r w:rsidRPr="004C4D63">
        <w:rPr>
          <w:b w:val="0"/>
          <w:bCs w:val="0"/>
          <w:sz w:val="28"/>
          <w:szCs w:val="28"/>
          <w:vertAlign w:val="baseline"/>
        </w:rPr>
        <w:br/>
        <w:t>These innovations will make continuing education more accessible, measurable, and inclusive across Kuwait.</w:t>
      </w:r>
    </w:p>
    <w:p w14:paraId="58B96D27" w14:textId="6F2C8311" w:rsidR="00601802" w:rsidRPr="004C4D63" w:rsidRDefault="00601802" w:rsidP="00601802">
      <w:pPr>
        <w:rPr>
          <w:sz w:val="28"/>
          <w:szCs w:val="28"/>
          <w:vertAlign w:val="baseline"/>
        </w:rPr>
      </w:pPr>
    </w:p>
    <w:p w14:paraId="5C9D484F" w14:textId="77777777" w:rsidR="00601802" w:rsidRPr="004C4D63" w:rsidRDefault="00601802" w:rsidP="00601802">
      <w:pPr>
        <w:rPr>
          <w:sz w:val="28"/>
          <w:szCs w:val="28"/>
          <w:vertAlign w:val="baseline"/>
        </w:rPr>
      </w:pPr>
      <w:r w:rsidRPr="004C4D63">
        <w:rPr>
          <w:sz w:val="28"/>
          <w:szCs w:val="28"/>
          <w:vertAlign w:val="baseline"/>
        </w:rPr>
        <w:t>Conclusion</w:t>
      </w:r>
    </w:p>
    <w:p w14:paraId="18EBE20F" w14:textId="70D6DD3D" w:rsidR="00601802" w:rsidRPr="004C4D63" w:rsidRDefault="00601802" w:rsidP="00601802">
      <w:pPr>
        <w:rPr>
          <w:b w:val="0"/>
          <w:bCs w:val="0"/>
          <w:sz w:val="28"/>
          <w:szCs w:val="28"/>
          <w:vertAlign w:val="baseline"/>
        </w:rPr>
      </w:pPr>
      <w:r w:rsidRPr="004C4D63">
        <w:rPr>
          <w:b w:val="0"/>
          <w:bCs w:val="0"/>
          <w:sz w:val="28"/>
          <w:szCs w:val="28"/>
          <w:vertAlign w:val="baseline"/>
        </w:rPr>
        <w:t>Through its comprehensive outreach framework, the Public Authority for Applied Education and Training extends the power of education to every member of society.</w:t>
      </w:r>
      <w:r w:rsidRPr="004C4D63">
        <w:rPr>
          <w:b w:val="0"/>
          <w:bCs w:val="0"/>
          <w:sz w:val="28"/>
          <w:szCs w:val="28"/>
          <w:vertAlign w:val="baseline"/>
        </w:rPr>
        <w:br/>
        <w:t xml:space="preserve">By connecting academic expertise with community needs, PAAET </w:t>
      </w:r>
      <w:r w:rsidRPr="004C4D63">
        <w:rPr>
          <w:b w:val="0"/>
          <w:bCs w:val="0"/>
          <w:sz w:val="28"/>
          <w:szCs w:val="28"/>
          <w:vertAlign w:val="baseline"/>
        </w:rPr>
        <w:lastRenderedPageBreak/>
        <w:t>transforms learning into lifelong empowerment</w:t>
      </w:r>
      <w:r w:rsidR="004C4D63">
        <w:rPr>
          <w:b w:val="0"/>
          <w:bCs w:val="0"/>
          <w:sz w:val="28"/>
          <w:szCs w:val="28"/>
          <w:vertAlign w:val="baseline"/>
        </w:rPr>
        <w:t xml:space="preserve">, </w:t>
      </w:r>
      <w:r w:rsidRPr="004C4D63">
        <w:rPr>
          <w:b w:val="0"/>
          <w:bCs w:val="0"/>
          <w:sz w:val="28"/>
          <w:szCs w:val="28"/>
          <w:vertAlign w:val="baseline"/>
        </w:rPr>
        <w:t>advancing Kuwait’s progress toward the UN 2030 Agenda and strengthening its role as a national partner for sustainable development.</w:t>
      </w:r>
    </w:p>
    <w:p w14:paraId="2C4C0762" w14:textId="7DF24F3D" w:rsidR="00601802" w:rsidRPr="004C4D63" w:rsidRDefault="00601802" w:rsidP="00601802">
      <w:pPr>
        <w:rPr>
          <w:b w:val="0"/>
          <w:bCs w:val="0"/>
          <w:sz w:val="28"/>
          <w:szCs w:val="28"/>
          <w:vertAlign w:val="baseline"/>
        </w:rPr>
      </w:pPr>
    </w:p>
    <w:sectPr w:rsidR="00601802" w:rsidRPr="004C4D6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A1C78"/>
    <w:multiLevelType w:val="multilevel"/>
    <w:tmpl w:val="CE94B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704BD7"/>
    <w:multiLevelType w:val="multilevel"/>
    <w:tmpl w:val="65F008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A184936"/>
    <w:multiLevelType w:val="multilevel"/>
    <w:tmpl w:val="E59AC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48428895">
    <w:abstractNumId w:val="0"/>
  </w:num>
  <w:num w:numId="2" w16cid:durableId="184752420">
    <w:abstractNumId w:val="2"/>
  </w:num>
  <w:num w:numId="3" w16cid:durableId="13322226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66C"/>
    <w:rsid w:val="00023F59"/>
    <w:rsid w:val="00261D31"/>
    <w:rsid w:val="004974D8"/>
    <w:rsid w:val="004A5C67"/>
    <w:rsid w:val="004C4D63"/>
    <w:rsid w:val="00580B16"/>
    <w:rsid w:val="005B2643"/>
    <w:rsid w:val="005B6BBF"/>
    <w:rsid w:val="005F088B"/>
    <w:rsid w:val="00601802"/>
    <w:rsid w:val="00833EB4"/>
    <w:rsid w:val="00931FBA"/>
    <w:rsid w:val="00B10D0C"/>
    <w:rsid w:val="00B71A6F"/>
    <w:rsid w:val="00BA050E"/>
    <w:rsid w:val="00BA466C"/>
    <w:rsid w:val="00BD1F57"/>
    <w:rsid w:val="00CC578D"/>
    <w:rsid w:val="00CE10A8"/>
    <w:rsid w:val="00D369E9"/>
    <w:rsid w:val="00DD45D1"/>
    <w:rsid w:val="00EE7174"/>
    <w:rsid w:val="00F43C7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B7D6D1"/>
  <w15:chartTrackingRefBased/>
  <w15:docId w15:val="{2FAEAF77-CFB5-4E48-977F-B2FA133CE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b/>
        <w:bCs/>
        <w:kern w:val="2"/>
        <w:sz w:val="32"/>
        <w:szCs w:val="32"/>
        <w:vertAlign w:val="subscript"/>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46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A466C"/>
    <w:pPr>
      <w:keepNext/>
      <w:keepLines/>
      <w:spacing w:before="160" w:after="80"/>
      <w:outlineLvl w:val="1"/>
    </w:pPr>
    <w:rPr>
      <w:rFonts w:asciiTheme="majorHAnsi" w:eastAsiaTheme="majorEastAsia" w:hAnsiTheme="majorHAnsi" w:cstheme="majorBidi"/>
      <w:color w:val="0F4761" w:themeColor="accent1" w:themeShade="BF"/>
    </w:rPr>
  </w:style>
  <w:style w:type="paragraph" w:styleId="Heading3">
    <w:name w:val="heading 3"/>
    <w:basedOn w:val="Normal"/>
    <w:next w:val="Normal"/>
    <w:link w:val="Heading3Char"/>
    <w:uiPriority w:val="9"/>
    <w:semiHidden/>
    <w:unhideWhenUsed/>
    <w:qFormat/>
    <w:rsid w:val="00BA466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A466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A466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A46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46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46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46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46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A466C"/>
    <w:rPr>
      <w:rFonts w:asciiTheme="majorHAnsi" w:eastAsiaTheme="majorEastAsia" w:hAnsiTheme="majorHAnsi" w:cstheme="majorBidi"/>
      <w:color w:val="0F4761" w:themeColor="accent1" w:themeShade="BF"/>
    </w:rPr>
  </w:style>
  <w:style w:type="character" w:customStyle="1" w:styleId="Heading3Char">
    <w:name w:val="Heading 3 Char"/>
    <w:basedOn w:val="DefaultParagraphFont"/>
    <w:link w:val="Heading3"/>
    <w:uiPriority w:val="9"/>
    <w:semiHidden/>
    <w:rsid w:val="00BA466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A466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A466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A46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46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46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466C"/>
    <w:rPr>
      <w:rFonts w:eastAsiaTheme="majorEastAsia" w:cstheme="majorBidi"/>
      <w:color w:val="272727" w:themeColor="text1" w:themeTint="D8"/>
    </w:rPr>
  </w:style>
  <w:style w:type="paragraph" w:styleId="Title">
    <w:name w:val="Title"/>
    <w:basedOn w:val="Normal"/>
    <w:next w:val="Normal"/>
    <w:link w:val="TitleChar"/>
    <w:uiPriority w:val="10"/>
    <w:qFormat/>
    <w:rsid w:val="00BA46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46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46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46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466C"/>
    <w:pPr>
      <w:spacing w:before="160"/>
      <w:jc w:val="center"/>
    </w:pPr>
    <w:rPr>
      <w:i/>
      <w:iCs/>
      <w:color w:val="404040" w:themeColor="text1" w:themeTint="BF"/>
    </w:rPr>
  </w:style>
  <w:style w:type="character" w:customStyle="1" w:styleId="QuoteChar">
    <w:name w:val="Quote Char"/>
    <w:basedOn w:val="DefaultParagraphFont"/>
    <w:link w:val="Quote"/>
    <w:uiPriority w:val="29"/>
    <w:rsid w:val="00BA466C"/>
    <w:rPr>
      <w:i/>
      <w:iCs/>
      <w:color w:val="404040" w:themeColor="text1" w:themeTint="BF"/>
    </w:rPr>
  </w:style>
  <w:style w:type="paragraph" w:styleId="ListParagraph">
    <w:name w:val="List Paragraph"/>
    <w:basedOn w:val="Normal"/>
    <w:uiPriority w:val="34"/>
    <w:qFormat/>
    <w:rsid w:val="00BA466C"/>
    <w:pPr>
      <w:ind w:left="720"/>
      <w:contextualSpacing/>
    </w:pPr>
  </w:style>
  <w:style w:type="character" w:styleId="IntenseEmphasis">
    <w:name w:val="Intense Emphasis"/>
    <w:basedOn w:val="DefaultParagraphFont"/>
    <w:uiPriority w:val="21"/>
    <w:qFormat/>
    <w:rsid w:val="00BA466C"/>
    <w:rPr>
      <w:i/>
      <w:iCs/>
      <w:color w:val="0F4761" w:themeColor="accent1" w:themeShade="BF"/>
    </w:rPr>
  </w:style>
  <w:style w:type="paragraph" w:styleId="IntenseQuote">
    <w:name w:val="Intense Quote"/>
    <w:basedOn w:val="Normal"/>
    <w:next w:val="Normal"/>
    <w:link w:val="IntenseQuoteChar"/>
    <w:uiPriority w:val="30"/>
    <w:qFormat/>
    <w:rsid w:val="00BA46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A466C"/>
    <w:rPr>
      <w:i/>
      <w:iCs/>
      <w:color w:val="0F4761" w:themeColor="accent1" w:themeShade="BF"/>
    </w:rPr>
  </w:style>
  <w:style w:type="character" w:styleId="IntenseReference">
    <w:name w:val="Intense Reference"/>
    <w:basedOn w:val="DefaultParagraphFont"/>
    <w:uiPriority w:val="32"/>
    <w:qFormat/>
    <w:rsid w:val="00BA466C"/>
    <w:rPr>
      <w:b w:val="0"/>
      <w:bCs w:val="0"/>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36</TotalTime>
  <Pages>6</Pages>
  <Words>536</Words>
  <Characters>3640</Characters>
  <Application>Microsoft Office Word</Application>
  <DocSecurity>0</DocSecurity>
  <Lines>134</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Ebrahim Abdulrazzaq ALadsani</dc:creator>
  <cp:keywords/>
  <dc:description/>
  <cp:lastModifiedBy>Ebrahim Abdulrazzaq ALadsani</cp:lastModifiedBy>
  <cp:revision>9</cp:revision>
  <dcterms:created xsi:type="dcterms:W3CDTF">2025-10-26T05:44:00Z</dcterms:created>
  <dcterms:modified xsi:type="dcterms:W3CDTF">2025-11-02T08:04:00Z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99a68fbf-062c-43bc-9685-99d78f0cb01c</vt:lpwstr>
  </property>
</Properties>
</file>