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29C6D" w14:textId="77777777" w:rsidR="006D63DF" w:rsidRPr="00194514" w:rsidRDefault="006D63DF" w:rsidP="006D63DF">
      <w:pPr>
        <w:rPr>
          <w:sz w:val="40"/>
          <w:szCs w:val="40"/>
          <w:vertAlign w:val="baseline"/>
        </w:rPr>
      </w:pPr>
      <w:r w:rsidRPr="00194514">
        <w:rPr>
          <w:sz w:val="40"/>
          <w:szCs w:val="40"/>
          <w:vertAlign w:val="baseline"/>
        </w:rPr>
        <w:t>Commitment to Workers’ Rights and Social Dialogue</w:t>
      </w:r>
    </w:p>
    <w:p w14:paraId="5B97D5C7" w14:textId="33EDE595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At the Public Authority for Applied Education and Training (PAAET), we believe that open communication and respect for workers’ rights are fundamental to institutional excellence and sustainable growth.</w:t>
      </w:r>
      <w:r w:rsidRPr="003741FA">
        <w:rPr>
          <w:b w:val="0"/>
          <w:bCs w:val="0"/>
          <w:sz w:val="28"/>
          <w:szCs w:val="28"/>
          <w:vertAlign w:val="baseline"/>
        </w:rPr>
        <w:br/>
        <w:t>Operating within Kuwait’s national labor framework, PAAET fosters social dialogue, ensuring that every employee</w:t>
      </w:r>
      <w:r w:rsid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Kuwaiti or international</w:t>
      </w:r>
      <w:r w:rsidR="003741FA" w:rsidRP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has access to representation, equity, and voice in decision-making.</w:t>
      </w:r>
      <w:r w:rsidRPr="003741FA">
        <w:rPr>
          <w:b w:val="0"/>
          <w:bCs w:val="0"/>
          <w:sz w:val="28"/>
          <w:szCs w:val="28"/>
          <w:vertAlign w:val="baseline"/>
        </w:rPr>
        <w:br/>
        <w:t>This commitment directly supports SDG 8: Decent Work and Economic Growth, which emphasizes fairness, equality, and strong labor institutions.</w:t>
      </w:r>
    </w:p>
    <w:p w14:paraId="6AF12315" w14:textId="488D6496" w:rsidR="006D63DF" w:rsidRPr="003741FA" w:rsidRDefault="006D63DF" w:rsidP="006D63DF">
      <w:pPr>
        <w:rPr>
          <w:sz w:val="28"/>
          <w:szCs w:val="28"/>
          <w:vertAlign w:val="baseline"/>
        </w:rPr>
      </w:pPr>
    </w:p>
    <w:p w14:paraId="3FDBDD22" w14:textId="77777777" w:rsidR="006D63DF" w:rsidRPr="003741FA" w:rsidRDefault="006D63DF" w:rsidP="006D63DF">
      <w:pPr>
        <w:rPr>
          <w:sz w:val="28"/>
          <w:szCs w:val="28"/>
          <w:vertAlign w:val="baseline"/>
        </w:rPr>
      </w:pPr>
      <w:r w:rsidRPr="003741FA">
        <w:rPr>
          <w:sz w:val="28"/>
          <w:szCs w:val="28"/>
          <w:vertAlign w:val="baseline"/>
        </w:rPr>
        <w:t>Union Representation for Kuwaiti Staff and Faculty</w:t>
      </w:r>
    </w:p>
    <w:p w14:paraId="70BF289B" w14:textId="770FBA03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All Kuwaiti national employees at PAAET</w:t>
      </w:r>
      <w:r w:rsid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both men and women</w:t>
      </w:r>
      <w:r w:rsid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enjoy full legal rights to form and join unions as stipulated by Kuwait’s Trade Union Law (No. 28/2023).</w:t>
      </w:r>
      <w:r w:rsidRPr="003741FA">
        <w:rPr>
          <w:b w:val="0"/>
          <w:bCs w:val="0"/>
          <w:sz w:val="28"/>
          <w:szCs w:val="28"/>
          <w:vertAlign w:val="baseline"/>
        </w:rPr>
        <w:br/>
        <w:t>PAAET officially recognizes and collaborates with the Kuwaiti General Syndicate of Workers in Government Ministries and Public Bodies, the authorized representative for all Kuwaiti public-sector employees.</w:t>
      </w:r>
    </w:p>
    <w:p w14:paraId="7085B88B" w14:textId="7777777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Through this framework:</w:t>
      </w:r>
    </w:p>
    <w:p w14:paraId="55059E9C" w14:textId="77777777" w:rsidR="006D63DF" w:rsidRPr="003741FA" w:rsidRDefault="006D63DF" w:rsidP="006D63DF">
      <w:pPr>
        <w:numPr>
          <w:ilvl w:val="0"/>
          <w:numId w:val="3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Staff participate in collective bargaining, policy dialogue, and welfare committees.</w:t>
      </w:r>
    </w:p>
    <w:p w14:paraId="53A2B916" w14:textId="77777777" w:rsidR="006D63DF" w:rsidRPr="003741FA" w:rsidRDefault="006D63DF" w:rsidP="006D63DF">
      <w:pPr>
        <w:numPr>
          <w:ilvl w:val="0"/>
          <w:numId w:val="3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Gender equality is guaranteed: Kuwaiti women have equal rights to vote, run for union office, and hold leadership positions.</w:t>
      </w:r>
    </w:p>
    <w:p w14:paraId="24A368D8" w14:textId="77777777" w:rsidR="006D63DF" w:rsidRPr="003741FA" w:rsidRDefault="006D63DF" w:rsidP="006D63DF">
      <w:pPr>
        <w:numPr>
          <w:ilvl w:val="0"/>
          <w:numId w:val="3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 xml:space="preserve">Regular meetings between PAAET and </w:t>
      </w:r>
      <w:proofErr w:type="gramStart"/>
      <w:r w:rsidRPr="003741FA">
        <w:rPr>
          <w:b w:val="0"/>
          <w:bCs w:val="0"/>
          <w:sz w:val="28"/>
          <w:szCs w:val="28"/>
          <w:vertAlign w:val="baseline"/>
        </w:rPr>
        <w:t>the Syndicate</w:t>
      </w:r>
      <w:proofErr w:type="gramEnd"/>
      <w:r w:rsidRPr="003741FA">
        <w:rPr>
          <w:b w:val="0"/>
          <w:bCs w:val="0"/>
          <w:sz w:val="28"/>
          <w:szCs w:val="28"/>
          <w:vertAlign w:val="baseline"/>
        </w:rPr>
        <w:t xml:space="preserve"> ensure continuous cooperation and mutual trust.</w:t>
      </w:r>
    </w:p>
    <w:p w14:paraId="2BF9F6DE" w14:textId="77777777" w:rsidR="006D63DF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This model demonstrates Kuwait’s strong commitment to equity, inclusion, and social partnership in the public sector.</w:t>
      </w:r>
    </w:p>
    <w:p w14:paraId="35284403" w14:textId="77777777" w:rsidR="00A82A46" w:rsidRPr="003741FA" w:rsidRDefault="00A82A46" w:rsidP="006D63DF">
      <w:pPr>
        <w:rPr>
          <w:b w:val="0"/>
          <w:bCs w:val="0"/>
          <w:sz w:val="28"/>
          <w:szCs w:val="28"/>
          <w:vertAlign w:val="baseline"/>
        </w:rPr>
      </w:pPr>
    </w:p>
    <w:p w14:paraId="126644FB" w14:textId="30EF25F6" w:rsidR="00B547F2" w:rsidRDefault="00B547F2" w:rsidP="006D63DF">
      <w:pPr>
        <w:rPr>
          <w:sz w:val="28"/>
          <w:szCs w:val="28"/>
          <w:vertAlign w:val="baseline"/>
        </w:rPr>
      </w:pPr>
      <w:r>
        <w:rPr>
          <w:noProof/>
          <w:sz w:val="28"/>
          <w:szCs w:val="28"/>
          <w:vertAlign w:val="baseline"/>
        </w:rPr>
        <w:drawing>
          <wp:anchor distT="0" distB="0" distL="114300" distR="114300" simplePos="0" relativeHeight="251658240" behindDoc="0" locked="0" layoutInCell="1" allowOverlap="1" wp14:anchorId="094DBE2D" wp14:editId="497A29A8">
            <wp:simplePos x="0" y="0"/>
            <wp:positionH relativeFrom="column">
              <wp:posOffset>971391</wp:posOffset>
            </wp:positionH>
            <wp:positionV relativeFrom="paragraph">
              <wp:posOffset>248761</wp:posOffset>
            </wp:positionV>
            <wp:extent cx="3918857" cy="1714500"/>
            <wp:effectExtent l="0" t="0" r="5715" b="0"/>
            <wp:wrapNone/>
            <wp:docPr id="1954366739" name="Picture 1" descr="A group of men wearing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6739" name="Picture 1" descr="A group of men wearing white rob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C4A3" w14:textId="40B55CA3" w:rsidR="00B547F2" w:rsidRDefault="00B547F2" w:rsidP="006D63DF">
      <w:pPr>
        <w:rPr>
          <w:sz w:val="28"/>
          <w:szCs w:val="28"/>
          <w:vertAlign w:val="baseline"/>
        </w:rPr>
      </w:pPr>
    </w:p>
    <w:p w14:paraId="486ADAF0" w14:textId="57E67F29" w:rsidR="00B547F2" w:rsidRDefault="00B547F2" w:rsidP="006D63DF">
      <w:pPr>
        <w:rPr>
          <w:sz w:val="28"/>
          <w:szCs w:val="28"/>
          <w:vertAlign w:val="baseline"/>
        </w:rPr>
      </w:pPr>
    </w:p>
    <w:p w14:paraId="2F8078AB" w14:textId="07ADC870" w:rsidR="006D63DF" w:rsidRDefault="006D63DF" w:rsidP="006D63DF">
      <w:pPr>
        <w:rPr>
          <w:sz w:val="28"/>
          <w:szCs w:val="28"/>
          <w:vertAlign w:val="baseline"/>
        </w:rPr>
      </w:pPr>
    </w:p>
    <w:p w14:paraId="733AE139" w14:textId="77777777" w:rsidR="00B547F2" w:rsidRDefault="00B547F2" w:rsidP="006D63DF">
      <w:pPr>
        <w:rPr>
          <w:sz w:val="28"/>
          <w:szCs w:val="28"/>
          <w:vertAlign w:val="baseline"/>
        </w:rPr>
      </w:pPr>
    </w:p>
    <w:p w14:paraId="09B0294C" w14:textId="77777777" w:rsidR="00B547F2" w:rsidRDefault="00B547F2" w:rsidP="006D63DF">
      <w:pPr>
        <w:rPr>
          <w:sz w:val="28"/>
          <w:szCs w:val="28"/>
          <w:vertAlign w:val="baseline"/>
        </w:rPr>
      </w:pPr>
    </w:p>
    <w:p w14:paraId="49FD2511" w14:textId="7F503774" w:rsidR="00B547F2" w:rsidRPr="00B547F2" w:rsidRDefault="00B547F2" w:rsidP="00B547F2">
      <w:pPr>
        <w:jc w:val="center"/>
        <w:rPr>
          <w:sz w:val="28"/>
          <w:szCs w:val="28"/>
          <w:vertAlign w:val="baseline"/>
        </w:rPr>
      </w:pPr>
      <w:r w:rsidRPr="00B547F2">
        <w:rPr>
          <w:sz w:val="28"/>
          <w:szCs w:val="28"/>
          <w:vertAlign w:val="baseline"/>
        </w:rPr>
        <w:t>PAAET leadership meets with the Faculty Association to discuss faculty development, welfare policies, and shared governance matters</w:t>
      </w:r>
      <w:r w:rsidR="00081F02">
        <w:rPr>
          <w:sz w:val="28"/>
          <w:szCs w:val="28"/>
          <w:vertAlign w:val="baseline"/>
        </w:rPr>
        <w:t>.</w:t>
      </w:r>
    </w:p>
    <w:p w14:paraId="4D7E016A" w14:textId="77777777" w:rsidR="00B547F2" w:rsidRPr="003741FA" w:rsidRDefault="00B547F2" w:rsidP="006D63DF">
      <w:pPr>
        <w:rPr>
          <w:sz w:val="28"/>
          <w:szCs w:val="28"/>
          <w:vertAlign w:val="baseline"/>
        </w:rPr>
      </w:pPr>
    </w:p>
    <w:p w14:paraId="6EA1FFAD" w14:textId="7A1273DE" w:rsidR="006D63DF" w:rsidRPr="003741FA" w:rsidRDefault="006D63DF" w:rsidP="006D63DF">
      <w:pPr>
        <w:rPr>
          <w:sz w:val="28"/>
          <w:szCs w:val="28"/>
          <w:vertAlign w:val="baseline"/>
        </w:rPr>
      </w:pPr>
      <w:r w:rsidRPr="003741FA">
        <w:rPr>
          <w:sz w:val="28"/>
          <w:szCs w:val="28"/>
          <w:vertAlign w:val="baseline"/>
        </w:rPr>
        <w:t>Evolving Representation for International Faculty and Staff</w:t>
      </w:r>
    </w:p>
    <w:p w14:paraId="57DA7B98" w14:textId="7777777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 xml:space="preserve">PAAET deeply values </w:t>
      </w:r>
      <w:r w:rsidRPr="00B547F2">
        <w:rPr>
          <w:b w:val="0"/>
          <w:bCs w:val="0"/>
          <w:sz w:val="28"/>
          <w:szCs w:val="28"/>
          <w:vertAlign w:val="baseline"/>
        </w:rPr>
        <w:t>the contributions</w:t>
      </w:r>
      <w:r w:rsidRPr="003741FA">
        <w:rPr>
          <w:b w:val="0"/>
          <w:bCs w:val="0"/>
          <w:sz w:val="28"/>
          <w:szCs w:val="28"/>
          <w:vertAlign w:val="baseline"/>
        </w:rPr>
        <w:t xml:space="preserve"> of its international workforce.</w:t>
      </w:r>
      <w:r w:rsidRPr="003741FA">
        <w:rPr>
          <w:b w:val="0"/>
          <w:bCs w:val="0"/>
          <w:sz w:val="28"/>
          <w:szCs w:val="28"/>
          <w:vertAlign w:val="baseline"/>
        </w:rPr>
        <w:br/>
        <w:t>All non-Kuwaiti employees are protected under the Kuwait Labor Law (No. 6/2010), ensuring fair contracts, legal rights, and grievance protections.</w:t>
      </w:r>
    </w:p>
    <w:p w14:paraId="73C457D9" w14:textId="5617EB8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Significant progress has been achieved under Trade Union Law No. 28/2023, which</w:t>
      </w:r>
      <w:r w:rsidR="003741FA" w:rsidRP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for the first time</w:t>
      </w:r>
      <w:r w:rsidR="003741FA" w:rsidRP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permits non-Kuwaiti employees to join unions, marking an important step toward greater inclusivity.</w:t>
      </w:r>
    </w:p>
    <w:p w14:paraId="4E6B13AC" w14:textId="7777777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While this new framework is being fully implemented nationwide, PAAET provides:</w:t>
      </w:r>
    </w:p>
    <w:p w14:paraId="7CDE806D" w14:textId="77777777" w:rsidR="006D63DF" w:rsidRPr="003741FA" w:rsidRDefault="006D63DF" w:rsidP="006D63DF">
      <w:pPr>
        <w:numPr>
          <w:ilvl w:val="0"/>
          <w:numId w:val="4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Internal grievance mechanisms managed by the Human Resources Department.</w:t>
      </w:r>
    </w:p>
    <w:p w14:paraId="7EF1D8B8" w14:textId="77777777" w:rsidR="006D63DF" w:rsidRPr="003741FA" w:rsidRDefault="006D63DF" w:rsidP="006D63DF">
      <w:pPr>
        <w:numPr>
          <w:ilvl w:val="0"/>
          <w:numId w:val="4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Orientation and training to ensure expatriate staff are aware of their rights.</w:t>
      </w:r>
    </w:p>
    <w:p w14:paraId="1F140641" w14:textId="77777777" w:rsidR="006D63DF" w:rsidRPr="003741FA" w:rsidRDefault="006D63DF" w:rsidP="006D63DF">
      <w:pPr>
        <w:numPr>
          <w:ilvl w:val="0"/>
          <w:numId w:val="4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lastRenderedPageBreak/>
        <w:t>Open-door communication channels that encourage participation, feedback, and dialogue.</w:t>
      </w:r>
    </w:p>
    <w:p w14:paraId="5E40A562" w14:textId="7777777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These initiatives reaffirm PAAET’s position as a fair, transparent, and inclusive employer.</w:t>
      </w:r>
    </w:p>
    <w:p w14:paraId="71157C29" w14:textId="6EB375FA" w:rsidR="006D63DF" w:rsidRPr="003741FA" w:rsidRDefault="006D63DF" w:rsidP="006D63DF">
      <w:pPr>
        <w:rPr>
          <w:sz w:val="28"/>
          <w:szCs w:val="28"/>
          <w:vertAlign w:val="baseline"/>
        </w:rPr>
      </w:pPr>
    </w:p>
    <w:p w14:paraId="60492FBF" w14:textId="77777777" w:rsidR="006D63DF" w:rsidRPr="003741FA" w:rsidRDefault="006D63DF" w:rsidP="006D63DF">
      <w:pPr>
        <w:rPr>
          <w:sz w:val="28"/>
          <w:szCs w:val="28"/>
          <w:vertAlign w:val="baseline"/>
        </w:rPr>
      </w:pPr>
      <w:r w:rsidRPr="003741FA">
        <w:rPr>
          <w:sz w:val="28"/>
          <w:szCs w:val="28"/>
          <w:vertAlign w:val="baseline"/>
        </w:rPr>
        <w:t>Inclusive Governance and Continuous Improvement</w:t>
      </w:r>
    </w:p>
    <w:p w14:paraId="72B9A027" w14:textId="77777777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Beyond compliance, PAAET actively seeks to enhance representation and engagement through:</w:t>
      </w:r>
    </w:p>
    <w:p w14:paraId="5641FC57" w14:textId="77777777" w:rsidR="006D63DF" w:rsidRPr="003741FA" w:rsidRDefault="006D63DF" w:rsidP="006D63DF">
      <w:pPr>
        <w:numPr>
          <w:ilvl w:val="0"/>
          <w:numId w:val="5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Establishing an International Staff Liaison Committee to provide collective input in institutional matters.</w:t>
      </w:r>
    </w:p>
    <w:p w14:paraId="3C7A7F54" w14:textId="77777777" w:rsidR="006D63DF" w:rsidRPr="003741FA" w:rsidRDefault="006D63DF" w:rsidP="006D63DF">
      <w:pPr>
        <w:numPr>
          <w:ilvl w:val="0"/>
          <w:numId w:val="5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Conducting awareness workshops on labor rights, inclusion, and communication.</w:t>
      </w:r>
    </w:p>
    <w:p w14:paraId="42739EAB" w14:textId="77777777" w:rsidR="006D63DF" w:rsidRDefault="006D63DF" w:rsidP="006D63DF">
      <w:pPr>
        <w:numPr>
          <w:ilvl w:val="0"/>
          <w:numId w:val="5"/>
        </w:num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Promoting women’s leadership and cross-cultural collaboration in workplace governance.</w:t>
      </w:r>
    </w:p>
    <w:p w14:paraId="5C378CC8" w14:textId="4C7A30BE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  <w:r>
        <w:rPr>
          <w:b w:val="0"/>
          <w:bCs w:val="0"/>
          <w:noProof/>
          <w:sz w:val="28"/>
          <w:szCs w:val="28"/>
          <w:vertAlign w:val="baseline"/>
        </w:rPr>
        <w:drawing>
          <wp:anchor distT="0" distB="0" distL="114300" distR="114300" simplePos="0" relativeHeight="251659264" behindDoc="0" locked="0" layoutInCell="1" allowOverlap="1" wp14:anchorId="1CC8DA83" wp14:editId="746C30C8">
            <wp:simplePos x="0" y="0"/>
            <wp:positionH relativeFrom="column">
              <wp:posOffset>897731</wp:posOffset>
            </wp:positionH>
            <wp:positionV relativeFrom="paragraph">
              <wp:posOffset>264636</wp:posOffset>
            </wp:positionV>
            <wp:extent cx="4169227" cy="1824037"/>
            <wp:effectExtent l="0" t="0" r="3175" b="5080"/>
            <wp:wrapNone/>
            <wp:docPr id="1068346883" name="Picture 2" descr="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6883" name="Picture 2" descr="A person speaking into a micro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227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CF9B" w14:textId="670D4A1B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1D0ADE92" w14:textId="32E6BCA9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128BD849" w14:textId="43E5157B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167EAB43" w14:textId="0C91B284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2DF89BBC" w14:textId="77777777" w:rsidR="00B547F2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794C10EF" w14:textId="3837A09A" w:rsidR="00B547F2" w:rsidRPr="00B547F2" w:rsidRDefault="00B547F2" w:rsidP="00B547F2">
      <w:pPr>
        <w:jc w:val="center"/>
        <w:rPr>
          <w:b w:val="0"/>
          <w:bCs w:val="0"/>
          <w:sz w:val="28"/>
          <w:szCs w:val="28"/>
          <w:vertAlign w:val="baseline"/>
        </w:rPr>
      </w:pPr>
      <w:r w:rsidRPr="00B547F2">
        <w:rPr>
          <w:sz w:val="28"/>
          <w:szCs w:val="28"/>
          <w:vertAlign w:val="baseline"/>
        </w:rPr>
        <w:t xml:space="preserve">The Women’s Committee of the Faculty Association organized a lecture titled </w:t>
      </w:r>
      <w:r w:rsidRPr="00B547F2">
        <w:rPr>
          <w:i/>
          <w:iCs/>
          <w:sz w:val="28"/>
          <w:szCs w:val="28"/>
          <w:vertAlign w:val="baseline"/>
        </w:rPr>
        <w:t>‘Kuwaiti Women’s Demands: Between Reality and Hope’</w:t>
      </w:r>
      <w:r w:rsidRPr="00B547F2">
        <w:rPr>
          <w:sz w:val="28"/>
          <w:szCs w:val="28"/>
          <w:vertAlign w:val="baseline"/>
        </w:rPr>
        <w:t>, highlighting PAAET’s ongoing support for women’s empowerment, leadership, and participation in shaping institutional policies.</w:t>
      </w:r>
    </w:p>
    <w:p w14:paraId="1007B354" w14:textId="77777777" w:rsidR="00B547F2" w:rsidRPr="003741FA" w:rsidRDefault="00B547F2" w:rsidP="00B547F2">
      <w:pPr>
        <w:rPr>
          <w:b w:val="0"/>
          <w:bCs w:val="0"/>
          <w:sz w:val="28"/>
          <w:szCs w:val="28"/>
          <w:vertAlign w:val="baseline"/>
        </w:rPr>
      </w:pPr>
    </w:p>
    <w:p w14:paraId="689AE833" w14:textId="4032CED9" w:rsidR="006D63DF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lastRenderedPageBreak/>
        <w:t>Such actions illustrate PAAET’s dedication to fostering a diverse, respectful, and empowered working environment aligned with global best practices.</w:t>
      </w:r>
    </w:p>
    <w:p w14:paraId="731CB000" w14:textId="6C900231" w:rsidR="002A4119" w:rsidRDefault="002A4119" w:rsidP="002A4119">
      <w:pPr>
        <w:rPr>
          <w:b w:val="0"/>
          <w:bCs w:val="0"/>
          <w:sz w:val="28"/>
          <w:szCs w:val="28"/>
          <w:vertAlign w:val="baseline"/>
        </w:rPr>
      </w:pPr>
      <w:r w:rsidRPr="002A4119">
        <w:rPr>
          <w:b w:val="0"/>
          <w:bCs w:val="0"/>
          <w:sz w:val="28"/>
          <w:szCs w:val="28"/>
          <w:vertAlign w:val="baseline"/>
        </w:rPr>
        <w:t>PAAET’s Strategic Plan 2025–2030 reinforces this commitment by embedding participatory governance and stakeholder dialogue within institutional policy. The plan was developed through six workshops and twenty-seven consultation meetings with more than 2,100 participants representing faculty, trainers, administrators, and students. This inclusive planning model ensures that employee and student perspectives directly inform policy design, demonstrating a culture of open communication and shared decision-making that aligns with SDG 8 objectives on decent work and effective social dialogue.</w:t>
      </w:r>
    </w:p>
    <w:p w14:paraId="19CAE3D1" w14:textId="60E2D6A9" w:rsidR="006D63DF" w:rsidRPr="003741FA" w:rsidRDefault="002A4119" w:rsidP="006D63DF">
      <w:pPr>
        <w:rPr>
          <w:b w:val="0"/>
          <w:bCs w:val="0"/>
          <w:sz w:val="28"/>
          <w:szCs w:val="28"/>
          <w:vertAlign w:val="baseline"/>
        </w:rPr>
      </w:pPr>
      <w:r>
        <w:rPr>
          <w:b w:val="0"/>
          <w:bCs w:val="0"/>
          <w:sz w:val="28"/>
          <w:szCs w:val="28"/>
          <w:vertAlign w:val="baseline"/>
        </w:rPr>
        <w:object w:dxaOrig="3811" w:dyaOrig="818" w14:anchorId="7951F8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41.25pt" o:ole="">
            <v:imagedata r:id="rId7" o:title=""/>
          </v:shape>
          <o:OLEObject Type="Embed" ProgID="Package" ShapeID="_x0000_i1025" DrawAspect="Content" ObjectID="_1823671737" r:id="rId8"/>
        </w:object>
      </w:r>
    </w:p>
    <w:p w14:paraId="25A4D316" w14:textId="77777777" w:rsidR="002A4119" w:rsidRDefault="002A4119" w:rsidP="006D63DF">
      <w:pPr>
        <w:rPr>
          <w:sz w:val="28"/>
          <w:szCs w:val="28"/>
          <w:vertAlign w:val="baseline"/>
          <w:rtl/>
        </w:rPr>
      </w:pPr>
    </w:p>
    <w:p w14:paraId="179282FF" w14:textId="58C556EE" w:rsidR="006D63DF" w:rsidRPr="003741FA" w:rsidRDefault="006D63DF" w:rsidP="006D63DF">
      <w:pPr>
        <w:rPr>
          <w:sz w:val="28"/>
          <w:szCs w:val="28"/>
          <w:vertAlign w:val="baseline"/>
        </w:rPr>
      </w:pPr>
      <w:r w:rsidRPr="003741FA">
        <w:rPr>
          <w:sz w:val="28"/>
          <w:szCs w:val="28"/>
          <w:vertAlign w:val="baseline"/>
        </w:rPr>
        <w:t>Alignment with National and Global Goals</w:t>
      </w:r>
    </w:p>
    <w:p w14:paraId="6AB841B5" w14:textId="29DB9482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 xml:space="preserve">PAAET’s labor-relations framework mirrors Kuwait’s constitutional guarantees of equality and advances the principles of the International </w:t>
      </w:r>
      <w:r w:rsidR="003741FA" w:rsidRPr="003741FA">
        <w:rPr>
          <w:b w:val="0"/>
          <w:bCs w:val="0"/>
          <w:sz w:val="28"/>
          <w:szCs w:val="28"/>
          <w:vertAlign w:val="baseline"/>
        </w:rPr>
        <w:t>Labor</w:t>
      </w:r>
      <w:r w:rsidRPr="003741FA">
        <w:rPr>
          <w:b w:val="0"/>
          <w:bCs w:val="0"/>
          <w:sz w:val="28"/>
          <w:szCs w:val="28"/>
          <w:vertAlign w:val="baseline"/>
        </w:rPr>
        <w:t xml:space="preserve"> Organization (ILO) regarding freedom of association and decent work.</w:t>
      </w:r>
      <w:r w:rsidRPr="003741FA">
        <w:rPr>
          <w:b w:val="0"/>
          <w:bCs w:val="0"/>
          <w:sz w:val="28"/>
          <w:szCs w:val="28"/>
          <w:vertAlign w:val="baseline"/>
        </w:rPr>
        <w:br/>
        <w:t>Through compliance, inclusivity, and proactive dialogue, the Authority contributes to Kuwait Vision 2035 – New Kuwait, strengthening social cohesion, institutional transparency, and sustainable economic growth.</w:t>
      </w:r>
    </w:p>
    <w:p w14:paraId="39BDAB20" w14:textId="67DD1A30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</w:p>
    <w:p w14:paraId="3C5AB375" w14:textId="77777777" w:rsidR="006D63DF" w:rsidRPr="003741FA" w:rsidRDefault="006D63DF" w:rsidP="006D63DF">
      <w:pPr>
        <w:rPr>
          <w:sz w:val="28"/>
          <w:szCs w:val="28"/>
          <w:vertAlign w:val="baseline"/>
        </w:rPr>
      </w:pPr>
      <w:r w:rsidRPr="003741FA">
        <w:rPr>
          <w:sz w:val="28"/>
          <w:szCs w:val="28"/>
          <w:vertAlign w:val="baseline"/>
        </w:rPr>
        <w:t>Conclusion</w:t>
      </w:r>
    </w:p>
    <w:p w14:paraId="7EA35841" w14:textId="7C009156" w:rsidR="006D63DF" w:rsidRPr="003741FA" w:rsidRDefault="006D63DF" w:rsidP="006D63DF">
      <w:pPr>
        <w:rPr>
          <w:b w:val="0"/>
          <w:bCs w:val="0"/>
          <w:sz w:val="28"/>
          <w:szCs w:val="28"/>
          <w:vertAlign w:val="baseline"/>
        </w:rPr>
      </w:pPr>
      <w:r w:rsidRPr="003741FA">
        <w:rPr>
          <w:b w:val="0"/>
          <w:bCs w:val="0"/>
          <w:sz w:val="28"/>
          <w:szCs w:val="28"/>
          <w:vertAlign w:val="baseline"/>
        </w:rPr>
        <w:t>The Public Authority for Applied Education and Training stands as a model of ethical governance and inclusive labor representation.</w:t>
      </w:r>
      <w:r w:rsidRPr="003741FA">
        <w:rPr>
          <w:b w:val="0"/>
          <w:bCs w:val="0"/>
          <w:sz w:val="28"/>
          <w:szCs w:val="28"/>
          <w:vertAlign w:val="baseline"/>
        </w:rPr>
        <w:br/>
        <w:t xml:space="preserve">It safeguards the rights of its Kuwaiti employees through recognized unions and extends meaningful participation opportunities to its </w:t>
      </w:r>
      <w:r w:rsidRPr="003741FA">
        <w:rPr>
          <w:b w:val="0"/>
          <w:bCs w:val="0"/>
          <w:sz w:val="28"/>
          <w:szCs w:val="28"/>
          <w:vertAlign w:val="baseline"/>
        </w:rPr>
        <w:lastRenderedPageBreak/>
        <w:t>international staff.</w:t>
      </w:r>
      <w:r w:rsidRPr="003741FA">
        <w:rPr>
          <w:b w:val="0"/>
          <w:bCs w:val="0"/>
          <w:sz w:val="28"/>
          <w:szCs w:val="28"/>
          <w:vertAlign w:val="baseline"/>
        </w:rPr>
        <w:br/>
        <w:t>By ensuring that every voice at PAAET is heard and respected, the institution reinforces its role as a leader in fair employment, equality, and sustainable development</w:t>
      </w:r>
      <w:r w:rsidR="003741FA">
        <w:rPr>
          <w:b w:val="0"/>
          <w:bCs w:val="0"/>
          <w:sz w:val="28"/>
          <w:szCs w:val="28"/>
          <w:vertAlign w:val="baseline"/>
        </w:rPr>
        <w:t xml:space="preserve">, </w:t>
      </w:r>
      <w:r w:rsidRPr="003741FA">
        <w:rPr>
          <w:b w:val="0"/>
          <w:bCs w:val="0"/>
          <w:sz w:val="28"/>
          <w:szCs w:val="28"/>
          <w:vertAlign w:val="baseline"/>
        </w:rPr>
        <w:t>core values of SDG 8: Decent Work and Economic Growth.</w:t>
      </w:r>
    </w:p>
    <w:p w14:paraId="5B7DC420" w14:textId="3CD48D39" w:rsidR="006D63DF" w:rsidRPr="003741FA" w:rsidRDefault="006D63DF" w:rsidP="006D63DF">
      <w:pPr>
        <w:rPr>
          <w:sz w:val="28"/>
          <w:szCs w:val="28"/>
          <w:vertAlign w:val="baseline"/>
          <w:rtl/>
          <w:lang w:bidi="ar-KW"/>
        </w:rPr>
      </w:pPr>
    </w:p>
    <w:p w14:paraId="4E208CAD" w14:textId="77777777" w:rsidR="005B2643" w:rsidRPr="003741FA" w:rsidRDefault="005B2643">
      <w:pPr>
        <w:rPr>
          <w:sz w:val="28"/>
          <w:szCs w:val="28"/>
          <w:vertAlign w:val="baseline"/>
        </w:rPr>
      </w:pPr>
    </w:p>
    <w:sectPr w:rsidR="005B2643" w:rsidRPr="003741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5A70"/>
    <w:multiLevelType w:val="multilevel"/>
    <w:tmpl w:val="6D5E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65F36"/>
    <w:multiLevelType w:val="multilevel"/>
    <w:tmpl w:val="E434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C613F"/>
    <w:multiLevelType w:val="multilevel"/>
    <w:tmpl w:val="08D2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C7B8A"/>
    <w:multiLevelType w:val="multilevel"/>
    <w:tmpl w:val="553C6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846480"/>
    <w:multiLevelType w:val="multilevel"/>
    <w:tmpl w:val="89EC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34728"/>
    <w:multiLevelType w:val="multilevel"/>
    <w:tmpl w:val="0E26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5244719">
    <w:abstractNumId w:val="4"/>
  </w:num>
  <w:num w:numId="2" w16cid:durableId="1557934907">
    <w:abstractNumId w:val="3"/>
  </w:num>
  <w:num w:numId="3" w16cid:durableId="502202434">
    <w:abstractNumId w:val="0"/>
  </w:num>
  <w:num w:numId="4" w16cid:durableId="1313296746">
    <w:abstractNumId w:val="1"/>
  </w:num>
  <w:num w:numId="5" w16cid:durableId="1972513890">
    <w:abstractNumId w:val="2"/>
  </w:num>
  <w:num w:numId="6" w16cid:durableId="1724402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66"/>
    <w:rsid w:val="00081F02"/>
    <w:rsid w:val="00194514"/>
    <w:rsid w:val="00264DE8"/>
    <w:rsid w:val="002A4119"/>
    <w:rsid w:val="002E7866"/>
    <w:rsid w:val="003153DB"/>
    <w:rsid w:val="003741FA"/>
    <w:rsid w:val="005233FE"/>
    <w:rsid w:val="005A6402"/>
    <w:rsid w:val="005B2643"/>
    <w:rsid w:val="006D63DF"/>
    <w:rsid w:val="007F0E18"/>
    <w:rsid w:val="00833EB4"/>
    <w:rsid w:val="00931FBA"/>
    <w:rsid w:val="009B1130"/>
    <w:rsid w:val="00A44A33"/>
    <w:rsid w:val="00A82A46"/>
    <w:rsid w:val="00B074CF"/>
    <w:rsid w:val="00B547F2"/>
    <w:rsid w:val="00BE7F47"/>
    <w:rsid w:val="00EB1173"/>
    <w:rsid w:val="00F9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2C88B1"/>
  <w15:chartTrackingRefBased/>
  <w15:docId w15:val="{D357D0EF-B14B-4DCA-BDD2-0251F826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b/>
        <w:bCs/>
        <w:kern w:val="2"/>
        <w:sz w:val="32"/>
        <w:szCs w:val="32"/>
        <w:vertAlign w:val="subscript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8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8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8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8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8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8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8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8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8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8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866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8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8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8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8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8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8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8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8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8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8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8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8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8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8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8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8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866"/>
    <w:rPr>
      <w:b w:val="0"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643</Words>
  <Characters>4258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Abdulrazzaq ALadsani</dc:creator>
  <cp:keywords/>
  <dc:description/>
  <cp:lastModifiedBy>Ebrahim Abdulrazzaq ALadsani</cp:lastModifiedBy>
  <cp:revision>9</cp:revision>
  <dcterms:created xsi:type="dcterms:W3CDTF">2025-10-26T06:54:00Z</dcterms:created>
  <dcterms:modified xsi:type="dcterms:W3CDTF">2025-11-03T07:42:00Z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743c2c6a-7cf4-40cf-9c39-fe3579ad0322</vt:lpwstr>
  </property>
</Properties>
</file>