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950D1" w14:textId="77777777" w:rsidR="007860FB" w:rsidRPr="00FB00D5" w:rsidRDefault="007860FB" w:rsidP="007860FB">
      <w:pPr>
        <w:rPr>
          <w:b/>
          <w:bCs/>
          <w:sz w:val="40"/>
          <w:szCs w:val="40"/>
        </w:rPr>
      </w:pPr>
      <w:r w:rsidRPr="00FB00D5">
        <w:rPr>
          <w:b/>
          <w:bCs/>
          <w:sz w:val="40"/>
          <w:szCs w:val="40"/>
        </w:rPr>
        <w:t>From Global Knowledge to Local Solutions</w:t>
      </w:r>
    </w:p>
    <w:p w14:paraId="3BDE2330" w14:textId="77777777" w:rsidR="007860FB" w:rsidRPr="007860FB" w:rsidRDefault="007860FB" w:rsidP="007860FB">
      <w:r w:rsidRPr="007860FB">
        <w:t>The Public Authority for Applied Education and Training (PAAET) plays a pivotal role in transforming global experience into actionable, locally relevant best practices.</w:t>
      </w:r>
      <w:r w:rsidRPr="007860FB">
        <w:br/>
        <w:t>Through extensive international collaborations, comparative policy studies, and applied research, PAAET bridges global insights with Kuwait’s sustainable development agenda, ensuring that international strategies are effectively adapted to the Gulf context.</w:t>
      </w:r>
    </w:p>
    <w:p w14:paraId="13C5299C" w14:textId="4EDB833A" w:rsidR="005D1BA5" w:rsidRDefault="005D1BA5" w:rsidP="007860FB">
      <w:r>
        <w:rPr>
          <w:noProof/>
        </w:rPr>
        <w:drawing>
          <wp:anchor distT="0" distB="0" distL="114300" distR="114300" simplePos="0" relativeHeight="251659264" behindDoc="0" locked="0" layoutInCell="1" allowOverlap="1" wp14:anchorId="5433170D" wp14:editId="2F416B3A">
            <wp:simplePos x="0" y="0"/>
            <wp:positionH relativeFrom="column">
              <wp:posOffset>1216501</wp:posOffset>
            </wp:positionH>
            <wp:positionV relativeFrom="paragraph">
              <wp:posOffset>96520</wp:posOffset>
            </wp:positionV>
            <wp:extent cx="3174206" cy="1785491"/>
            <wp:effectExtent l="0" t="0" r="7620" b="5715"/>
            <wp:wrapNone/>
            <wp:docPr id="1620942549" name="Picture 2" descr="A group of men looking at someth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942549" name="Picture 2" descr="A group of men looking at something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4206" cy="1785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82B51C" w14:textId="7EB9C15B" w:rsidR="005D1BA5" w:rsidRDefault="005D1BA5" w:rsidP="007860FB"/>
    <w:p w14:paraId="5E26EEB0" w14:textId="0CD60068" w:rsidR="005D1BA5" w:rsidRDefault="005D1BA5" w:rsidP="007860FB"/>
    <w:p w14:paraId="099F9A84" w14:textId="130DB48F" w:rsidR="005D1BA5" w:rsidRDefault="005D1BA5" w:rsidP="007860FB"/>
    <w:p w14:paraId="13390F19" w14:textId="5AD42FE1" w:rsidR="005D1BA5" w:rsidRDefault="005D1BA5" w:rsidP="007860FB"/>
    <w:p w14:paraId="59B28EC9" w14:textId="77777777" w:rsidR="005D1BA5" w:rsidRDefault="005D1BA5" w:rsidP="007860FB"/>
    <w:p w14:paraId="6CE0A742" w14:textId="77777777" w:rsidR="005D1BA5" w:rsidRPr="005D1BA5" w:rsidRDefault="005D1BA5" w:rsidP="005D1BA5">
      <w:pPr>
        <w:jc w:val="center"/>
        <w:rPr>
          <w:b/>
          <w:bCs/>
        </w:rPr>
      </w:pPr>
      <w:r w:rsidRPr="005D1BA5">
        <w:rPr>
          <w:b/>
          <w:bCs/>
        </w:rPr>
        <w:t>PAAET students engage in applied technical training, reflecting the institution’s commitment to global best-practice adaptation and capacity-building under SDG 17.</w:t>
      </w:r>
    </w:p>
    <w:p w14:paraId="2AE63E5E" w14:textId="77777777" w:rsidR="005D1BA5" w:rsidRDefault="005D1BA5" w:rsidP="007860FB"/>
    <w:p w14:paraId="4C8C7A56" w14:textId="77777777" w:rsidR="005D1BA5" w:rsidRDefault="005D1BA5" w:rsidP="007860FB">
      <w:r w:rsidRPr="005D1BA5">
        <w:t>Between 2023 and 2024, over 150 faculty members and 300 students participated in comparative SDG projects with global partners.</w:t>
      </w:r>
    </w:p>
    <w:p w14:paraId="53F8CA4B" w14:textId="2A20EF63" w:rsidR="007860FB" w:rsidRDefault="007860FB" w:rsidP="007860FB">
      <w:r w:rsidRPr="007860FB">
        <w:t xml:space="preserve">By analyzing successful models worldwide and refining them to meet regional realities, PAAET serves as a </w:t>
      </w:r>
      <w:r w:rsidRPr="007860FB">
        <w:rPr>
          <w:b/>
          <w:bCs/>
        </w:rPr>
        <w:t>hub of knowledge synthesis</w:t>
      </w:r>
      <w:r w:rsidRPr="007860FB">
        <w:t>, contributing both to Kuwait Vision 2035 and to the global SDG dialogue.</w:t>
      </w:r>
    </w:p>
    <w:p w14:paraId="69F285C9" w14:textId="0CC3D18D" w:rsidR="00333F11" w:rsidRDefault="00333F11" w:rsidP="007860FB">
      <w:r>
        <w:rPr>
          <w:noProof/>
        </w:rPr>
        <w:drawing>
          <wp:anchor distT="0" distB="0" distL="114300" distR="114300" simplePos="0" relativeHeight="251663360" behindDoc="0" locked="0" layoutInCell="1" allowOverlap="1" wp14:anchorId="4F4ACE5C" wp14:editId="0381CA4D">
            <wp:simplePos x="0" y="0"/>
            <wp:positionH relativeFrom="column">
              <wp:posOffset>1638300</wp:posOffset>
            </wp:positionH>
            <wp:positionV relativeFrom="paragraph">
              <wp:posOffset>185737</wp:posOffset>
            </wp:positionV>
            <wp:extent cx="2478405" cy="2305050"/>
            <wp:effectExtent l="0" t="0" r="0" b="0"/>
            <wp:wrapNone/>
            <wp:docPr id="1261969374" name="Picture 1" descr="A person in a robe with flag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969374" name="Picture 1" descr="A person in a robe with flags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57" b="18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405" cy="2305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6050724" w14:textId="77777777" w:rsidR="00333F11" w:rsidRDefault="00333F11" w:rsidP="007860FB"/>
    <w:p w14:paraId="1E5E96D7" w14:textId="77777777" w:rsidR="00333F11" w:rsidRDefault="00333F11" w:rsidP="007860FB"/>
    <w:p w14:paraId="3E077767" w14:textId="77777777" w:rsidR="00333F11" w:rsidRPr="007860FB" w:rsidRDefault="00333F11" w:rsidP="007860FB"/>
    <w:p w14:paraId="1E312665" w14:textId="77777777" w:rsidR="006F15AE" w:rsidRDefault="006F15AE" w:rsidP="007860FB"/>
    <w:p w14:paraId="2760FE12" w14:textId="77777777" w:rsidR="00333F11" w:rsidRDefault="00333F11" w:rsidP="007860FB"/>
    <w:p w14:paraId="46BDEA57" w14:textId="77777777" w:rsidR="00333F11" w:rsidRDefault="00333F11" w:rsidP="007860FB"/>
    <w:p w14:paraId="24F5F6FB" w14:textId="4A633995" w:rsidR="00333F11" w:rsidRDefault="00333F11" w:rsidP="00333F11">
      <w:pPr>
        <w:jc w:val="center"/>
        <w:rPr>
          <w:b/>
          <w:bCs/>
        </w:rPr>
      </w:pPr>
      <w:r w:rsidRPr="00333F11">
        <w:rPr>
          <w:b/>
          <w:bCs/>
        </w:rPr>
        <w:lastRenderedPageBreak/>
        <w:t>PAAET participates in the Arab Conference on Higher Education in Abu Dhabi, strengthening regional cooperation and knowledge exchange among Arab states in alignment with SDG 17.</w:t>
      </w:r>
    </w:p>
    <w:p w14:paraId="3973E581" w14:textId="77777777" w:rsidR="00333F11" w:rsidRDefault="00333F11" w:rsidP="00333F11">
      <w:pPr>
        <w:jc w:val="center"/>
        <w:rPr>
          <w:b/>
          <w:bCs/>
        </w:rPr>
      </w:pPr>
    </w:p>
    <w:p w14:paraId="45433C79" w14:textId="77777777" w:rsidR="00333F11" w:rsidRPr="00333F11" w:rsidRDefault="00333F11" w:rsidP="00333F11">
      <w:pPr>
        <w:jc w:val="center"/>
        <w:rPr>
          <w:b/>
          <w:bCs/>
        </w:rPr>
      </w:pPr>
    </w:p>
    <w:p w14:paraId="58FAC3EB" w14:textId="77777777" w:rsidR="007860FB" w:rsidRPr="007860FB" w:rsidRDefault="007860FB" w:rsidP="007860FB">
      <w:pPr>
        <w:rPr>
          <w:b/>
          <w:bCs/>
        </w:rPr>
      </w:pPr>
      <w:r w:rsidRPr="007860FB">
        <w:rPr>
          <w:b/>
          <w:bCs/>
        </w:rPr>
        <w:t>Benchmarking and Reforming Applied Education (SDG 4)</w:t>
      </w:r>
    </w:p>
    <w:p w14:paraId="273B04AF" w14:textId="77777777" w:rsidR="007860FB" w:rsidRPr="007860FB" w:rsidRDefault="007860FB" w:rsidP="007860FB">
      <w:r w:rsidRPr="007860FB">
        <w:t xml:space="preserve">PAAET collaborates with global organizations such as </w:t>
      </w:r>
      <w:r w:rsidRPr="007860FB">
        <w:rPr>
          <w:b/>
          <w:bCs/>
        </w:rPr>
        <w:t>OECD</w:t>
      </w:r>
      <w:r w:rsidRPr="007860FB">
        <w:t xml:space="preserve"> and </w:t>
      </w:r>
      <w:r w:rsidRPr="007860FB">
        <w:rPr>
          <w:b/>
          <w:bCs/>
        </w:rPr>
        <w:t>UNESCO-UNEVOC</w:t>
      </w:r>
      <w:r w:rsidRPr="007860FB">
        <w:t xml:space="preserve"> to benchmark Kuwait’s Technical and Vocational Education and Training (TVET) system against leading international models from </w:t>
      </w:r>
      <w:r w:rsidRPr="007860FB">
        <w:rPr>
          <w:b/>
          <w:bCs/>
        </w:rPr>
        <w:t>Germany, Singapore, and Finland</w:t>
      </w:r>
      <w:r w:rsidRPr="007860FB">
        <w:t>.</w:t>
      </w:r>
    </w:p>
    <w:p w14:paraId="1E2F8026" w14:textId="2772675C" w:rsidR="007860FB" w:rsidRDefault="007860FB" w:rsidP="007860FB">
      <w:r w:rsidRPr="007860FB">
        <w:t xml:space="preserve">Through these comparative studies, PAAET developed a </w:t>
      </w:r>
      <w:r w:rsidRPr="007860FB">
        <w:rPr>
          <w:b/>
          <w:bCs/>
        </w:rPr>
        <w:t>competency-based TVET framework</w:t>
      </w:r>
      <w:r w:rsidRPr="007860FB">
        <w:t xml:space="preserve"> that blends international standards with Kuwait’s cultural and economic priorities</w:t>
      </w:r>
      <w:r w:rsidR="00E31D56">
        <w:t xml:space="preserve">, </w:t>
      </w:r>
      <w:r w:rsidRPr="007860FB">
        <w:t>creating a model for sustainable educational reform in the Gulf region.</w:t>
      </w:r>
    </w:p>
    <w:p w14:paraId="3AFC88C7" w14:textId="77777777" w:rsidR="005162B6" w:rsidRDefault="005162B6" w:rsidP="007860FB"/>
    <w:p w14:paraId="5941ED52" w14:textId="77777777" w:rsidR="006F15AE" w:rsidRDefault="006F15AE" w:rsidP="007860FB"/>
    <w:p w14:paraId="42CA376F" w14:textId="36743F67" w:rsidR="006F15AE" w:rsidRDefault="005162B6" w:rsidP="007860FB">
      <w:r>
        <w:rPr>
          <w:noProof/>
        </w:rPr>
        <w:drawing>
          <wp:anchor distT="0" distB="0" distL="114300" distR="114300" simplePos="0" relativeHeight="251658240" behindDoc="0" locked="0" layoutInCell="1" allowOverlap="1" wp14:anchorId="2CAA6B2B" wp14:editId="55560E2E">
            <wp:simplePos x="0" y="0"/>
            <wp:positionH relativeFrom="column">
              <wp:posOffset>1843088</wp:posOffset>
            </wp:positionH>
            <wp:positionV relativeFrom="paragraph">
              <wp:posOffset>-57151</wp:posOffset>
            </wp:positionV>
            <wp:extent cx="2965219" cy="2043113"/>
            <wp:effectExtent l="0" t="0" r="6985" b="0"/>
            <wp:wrapNone/>
            <wp:docPr id="17965348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534839" name="Picture 1796534839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84" t="12351" r="26963" b="264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143" cy="2047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E17D4B" w14:textId="7FBDFBDD" w:rsidR="006F15AE" w:rsidRDefault="006F15AE" w:rsidP="007860FB"/>
    <w:p w14:paraId="1FFFE931" w14:textId="77777777" w:rsidR="006F15AE" w:rsidRDefault="006F15AE" w:rsidP="007860FB"/>
    <w:p w14:paraId="473876C0" w14:textId="77777777" w:rsidR="006F15AE" w:rsidRDefault="006F15AE" w:rsidP="007860FB"/>
    <w:p w14:paraId="4CD00A32" w14:textId="77777777" w:rsidR="006F15AE" w:rsidRDefault="006F15AE" w:rsidP="007860FB"/>
    <w:p w14:paraId="56A4A2B8" w14:textId="77777777" w:rsidR="006F15AE" w:rsidRDefault="006F15AE" w:rsidP="007860FB"/>
    <w:p w14:paraId="5B4EEC8C" w14:textId="77777777" w:rsidR="005162B6" w:rsidRDefault="005162B6" w:rsidP="005162B6"/>
    <w:p w14:paraId="617F4919" w14:textId="616ADA8B" w:rsidR="006F15AE" w:rsidRPr="006F15AE" w:rsidRDefault="006F15AE" w:rsidP="005162B6">
      <w:pPr>
        <w:jc w:val="center"/>
        <w:rPr>
          <w:b/>
          <w:bCs/>
        </w:rPr>
      </w:pPr>
      <w:bookmarkStart w:id="0" w:name="_Hlk212750655"/>
      <w:r w:rsidRPr="006F15AE">
        <w:rPr>
          <w:b/>
          <w:bCs/>
        </w:rPr>
        <w:t>PAAET hosts the Director-General of ALECSO to strengthen cooperation in education, culture, and science across the Arab region, reinforcing Kuwait’s commitment to SDG 17 partnerships.</w:t>
      </w:r>
    </w:p>
    <w:bookmarkEnd w:id="0"/>
    <w:p w14:paraId="53F55EA2" w14:textId="77777777" w:rsidR="006F15AE" w:rsidRDefault="006F15AE" w:rsidP="007860FB"/>
    <w:p w14:paraId="1F53EBBA" w14:textId="34905454" w:rsidR="007860FB" w:rsidRPr="007860FB" w:rsidRDefault="007860FB" w:rsidP="007860FB">
      <w:r w:rsidRPr="007860FB">
        <w:t xml:space="preserve">This initiative positions PAAET as a </w:t>
      </w:r>
      <w:r w:rsidRPr="007860FB">
        <w:rPr>
          <w:b/>
          <w:bCs/>
        </w:rPr>
        <w:t>regional leader in applied education modernization</w:t>
      </w:r>
      <w:r w:rsidRPr="007860FB">
        <w:t>, helping other institutions strengthen workforce readiness and bridge the gap between education and industry.</w:t>
      </w:r>
    </w:p>
    <w:p w14:paraId="718701B4" w14:textId="72963D21" w:rsidR="007860FB" w:rsidRPr="007860FB" w:rsidRDefault="007860FB" w:rsidP="007860FB"/>
    <w:p w14:paraId="63594D00" w14:textId="77777777" w:rsidR="007860FB" w:rsidRPr="007860FB" w:rsidRDefault="007860FB" w:rsidP="007860FB">
      <w:pPr>
        <w:rPr>
          <w:b/>
          <w:bCs/>
        </w:rPr>
      </w:pPr>
      <w:r w:rsidRPr="007860FB">
        <w:rPr>
          <w:b/>
          <w:bCs/>
        </w:rPr>
        <w:lastRenderedPageBreak/>
        <w:t>Advancing Public Health through International Learning (SDG 3)</w:t>
      </w:r>
    </w:p>
    <w:p w14:paraId="255FEFD1" w14:textId="77777777" w:rsidR="00E31D56" w:rsidRDefault="00E31D56" w:rsidP="00E31D56">
      <w:r>
        <w:t>PAAET works in close cooperation with Kuwait’s Ministry of Health, which partners with the World Health Organization (WHO) and leading international research institutions to advance public health initiatives.</w:t>
      </w:r>
    </w:p>
    <w:p w14:paraId="6C7FF625" w14:textId="77777777" w:rsidR="00E31D56" w:rsidRDefault="00E31D56" w:rsidP="00E31D56">
      <w:r>
        <w:t>Through this collaboration, PAAET contributed to analyzing global best practices for the prevention of non-communicable diseases (NCDs), drawing insights from successful national models such as Finland and Denmark.</w:t>
      </w:r>
    </w:p>
    <w:p w14:paraId="6460E294" w14:textId="19685711" w:rsidR="000E3180" w:rsidRDefault="000E3180" w:rsidP="00E31D56">
      <w:pPr>
        <w:rPr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80A7DC2" wp14:editId="290A7F6E">
            <wp:simplePos x="0" y="0"/>
            <wp:positionH relativeFrom="column">
              <wp:posOffset>1314450</wp:posOffset>
            </wp:positionH>
            <wp:positionV relativeFrom="paragraph">
              <wp:posOffset>-45244</wp:posOffset>
            </wp:positionV>
            <wp:extent cx="3528155" cy="2350294"/>
            <wp:effectExtent l="0" t="0" r="0" b="0"/>
            <wp:wrapNone/>
            <wp:docPr id="458733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155" cy="2350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D591D5" w14:textId="77777777" w:rsidR="000E3180" w:rsidRDefault="000E3180" w:rsidP="00E31D56">
      <w:pPr>
        <w:rPr>
          <w:rtl/>
        </w:rPr>
      </w:pPr>
    </w:p>
    <w:p w14:paraId="40F3EFCB" w14:textId="77777777" w:rsidR="000E3180" w:rsidRDefault="000E3180" w:rsidP="00E31D56">
      <w:pPr>
        <w:rPr>
          <w:rtl/>
        </w:rPr>
      </w:pPr>
    </w:p>
    <w:p w14:paraId="07F3D359" w14:textId="77777777" w:rsidR="000E3180" w:rsidRDefault="000E3180" w:rsidP="00E31D56">
      <w:pPr>
        <w:rPr>
          <w:rtl/>
        </w:rPr>
      </w:pPr>
    </w:p>
    <w:p w14:paraId="00C414A4" w14:textId="77777777" w:rsidR="000E3180" w:rsidRDefault="000E3180" w:rsidP="00E31D56">
      <w:pPr>
        <w:rPr>
          <w:rtl/>
        </w:rPr>
      </w:pPr>
    </w:p>
    <w:p w14:paraId="47F2943C" w14:textId="77777777" w:rsidR="000E3180" w:rsidRDefault="000E3180" w:rsidP="00E31D56">
      <w:pPr>
        <w:rPr>
          <w:rtl/>
        </w:rPr>
      </w:pPr>
    </w:p>
    <w:p w14:paraId="30AD0E68" w14:textId="77777777" w:rsidR="000E3180" w:rsidRDefault="000E3180" w:rsidP="00E31D56"/>
    <w:p w14:paraId="1514B40D" w14:textId="77777777" w:rsidR="002B6C6E" w:rsidRDefault="002B6C6E" w:rsidP="00E31D56">
      <w:pPr>
        <w:rPr>
          <w:rtl/>
        </w:rPr>
      </w:pPr>
    </w:p>
    <w:p w14:paraId="16D05CFA" w14:textId="78DF2D1E" w:rsidR="000E3180" w:rsidRPr="005162B6" w:rsidRDefault="005162B6" w:rsidP="005162B6">
      <w:pPr>
        <w:jc w:val="center"/>
        <w:rPr>
          <w:b/>
          <w:bCs/>
          <w:rtl/>
        </w:rPr>
      </w:pPr>
      <w:r w:rsidRPr="005162B6">
        <w:rPr>
          <w:b/>
          <w:bCs/>
        </w:rPr>
        <w:t>PAAET leadership meets with senior officials from the Ministry of Health to discuss avenues of cooperation in healthcare education, training, and research aimed at enhancing national capacity and community well-being.</w:t>
      </w:r>
    </w:p>
    <w:p w14:paraId="5011B348" w14:textId="730D8A33" w:rsidR="000E3180" w:rsidRDefault="000E3180" w:rsidP="00E31D56">
      <w:pPr>
        <w:rPr>
          <w:rtl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E9DE970" wp14:editId="3CA74C0F">
            <wp:simplePos x="0" y="0"/>
            <wp:positionH relativeFrom="column">
              <wp:posOffset>1376363</wp:posOffset>
            </wp:positionH>
            <wp:positionV relativeFrom="paragraph">
              <wp:posOffset>275908</wp:posOffset>
            </wp:positionV>
            <wp:extent cx="3451952" cy="2301875"/>
            <wp:effectExtent l="0" t="0" r="0" b="3175"/>
            <wp:wrapNone/>
            <wp:docPr id="2064317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15" r="12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647" cy="2305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F68B15" w14:textId="56E2E209" w:rsidR="000E3180" w:rsidRDefault="000E3180" w:rsidP="00E31D56">
      <w:pPr>
        <w:rPr>
          <w:rtl/>
        </w:rPr>
      </w:pPr>
    </w:p>
    <w:p w14:paraId="763B6C89" w14:textId="77777777" w:rsidR="000E3180" w:rsidRDefault="000E3180" w:rsidP="00E31D56">
      <w:pPr>
        <w:rPr>
          <w:rtl/>
        </w:rPr>
      </w:pPr>
    </w:p>
    <w:p w14:paraId="3D98AA30" w14:textId="77777777" w:rsidR="000E3180" w:rsidRDefault="000E3180" w:rsidP="00E31D56">
      <w:pPr>
        <w:rPr>
          <w:rtl/>
        </w:rPr>
      </w:pPr>
    </w:p>
    <w:p w14:paraId="5418E630" w14:textId="77777777" w:rsidR="000E3180" w:rsidRDefault="000E3180" w:rsidP="00E31D56">
      <w:pPr>
        <w:rPr>
          <w:rtl/>
        </w:rPr>
      </w:pPr>
    </w:p>
    <w:p w14:paraId="6F02C2F6" w14:textId="77777777" w:rsidR="000E3180" w:rsidRDefault="000E3180" w:rsidP="00E31D56">
      <w:pPr>
        <w:rPr>
          <w:rtl/>
        </w:rPr>
      </w:pPr>
    </w:p>
    <w:p w14:paraId="520DDDD2" w14:textId="77777777" w:rsidR="000E3180" w:rsidRDefault="000E3180" w:rsidP="00E31D56">
      <w:pPr>
        <w:rPr>
          <w:rtl/>
        </w:rPr>
      </w:pPr>
    </w:p>
    <w:p w14:paraId="1D349234" w14:textId="77777777" w:rsidR="000E3180" w:rsidRDefault="000E3180" w:rsidP="00E31D56">
      <w:pPr>
        <w:rPr>
          <w:rtl/>
        </w:rPr>
      </w:pPr>
    </w:p>
    <w:p w14:paraId="1E4EDAF1" w14:textId="77777777" w:rsidR="000E3180" w:rsidRDefault="000E3180" w:rsidP="00E31D56">
      <w:pPr>
        <w:rPr>
          <w:rtl/>
        </w:rPr>
      </w:pPr>
    </w:p>
    <w:p w14:paraId="6C6BA146" w14:textId="179889D5" w:rsidR="008C4B63" w:rsidRPr="008C4B63" w:rsidRDefault="008C4B63" w:rsidP="008C4B63">
      <w:pPr>
        <w:jc w:val="center"/>
        <w:rPr>
          <w:b/>
          <w:bCs/>
        </w:rPr>
      </w:pPr>
      <w:r w:rsidRPr="008C4B63">
        <w:rPr>
          <w:b/>
          <w:bCs/>
        </w:rPr>
        <w:lastRenderedPageBreak/>
        <w:t>PAAET leadership meets with representatives from the Kuwait Oil Company (KOC) to discuss collaborative opportunities in technical training, applied research, and workforce development to support Kuwait’s energy sector.</w:t>
      </w:r>
    </w:p>
    <w:p w14:paraId="2066DAF8" w14:textId="77777777" w:rsidR="008C4B63" w:rsidRDefault="008C4B63" w:rsidP="00E31D56"/>
    <w:p w14:paraId="3C1DB015" w14:textId="564C1CEE" w:rsidR="007860FB" w:rsidRPr="007860FB" w:rsidRDefault="00E31D56" w:rsidP="00E31D56">
      <w:r>
        <w:t>These efforts supported the development of the GCC NCD Prevention Toolkit</w:t>
      </w:r>
      <w:r w:rsidR="008C4B63">
        <w:t xml:space="preserve">, </w:t>
      </w:r>
      <w:r>
        <w:t>a culturally adapted framework that integrates proven global approaches, including community-based screening and digital health promotion, tailored to the Arab Gulf context.</w:t>
      </w:r>
      <w:r w:rsidR="002B6C6E">
        <w:t xml:space="preserve"> </w:t>
      </w:r>
      <w:r w:rsidR="007860FB" w:rsidRPr="007860FB">
        <w:t>By localizing global health strategies, PAAET supports evidence-based policymaking and strengthens community well-being across the region.</w:t>
      </w:r>
    </w:p>
    <w:p w14:paraId="59F8FCA7" w14:textId="08B40730" w:rsidR="007860FB" w:rsidRPr="007860FB" w:rsidRDefault="007860FB" w:rsidP="007860FB"/>
    <w:p w14:paraId="40018981" w14:textId="77777777" w:rsidR="007860FB" w:rsidRPr="007860FB" w:rsidRDefault="007860FB" w:rsidP="007860FB">
      <w:pPr>
        <w:rPr>
          <w:b/>
          <w:bCs/>
        </w:rPr>
      </w:pPr>
      <w:r w:rsidRPr="007860FB">
        <w:rPr>
          <w:b/>
          <w:bCs/>
        </w:rPr>
        <w:t>Engineering Sustainable Infrastructure for Arid Environments (SDGs 9 &amp; 11)</w:t>
      </w:r>
    </w:p>
    <w:p w14:paraId="1604F6DA" w14:textId="77777777" w:rsidR="007860FB" w:rsidRPr="007860FB" w:rsidRDefault="007860FB" w:rsidP="007860FB">
      <w:r w:rsidRPr="007860FB">
        <w:t xml:space="preserve">PAAET’s </w:t>
      </w:r>
      <w:r w:rsidRPr="007860FB">
        <w:rPr>
          <w:b/>
          <w:bCs/>
        </w:rPr>
        <w:t>College of Technological Studies</w:t>
      </w:r>
      <w:r w:rsidRPr="007860FB">
        <w:t xml:space="preserve"> leads an international consortium researching </w:t>
      </w:r>
      <w:r w:rsidRPr="007860FB">
        <w:rPr>
          <w:b/>
          <w:bCs/>
        </w:rPr>
        <w:t>green building technologies and climate-resilient design</w:t>
      </w:r>
      <w:r w:rsidRPr="007860FB">
        <w:t xml:space="preserve"> for desert regions.</w:t>
      </w:r>
      <w:r w:rsidRPr="007860FB">
        <w:br/>
        <w:t>The consortium evaluates passive cooling systems, solar integration, and water-reclamation methods to determine the most efficient solutions for Kuwait’s unique environmental conditions.</w:t>
      </w:r>
    </w:p>
    <w:p w14:paraId="577ECCA1" w14:textId="6287AF3D" w:rsidR="007860FB" w:rsidRPr="007860FB" w:rsidRDefault="007860FB" w:rsidP="007860FB">
      <w:r w:rsidRPr="007860FB">
        <w:t xml:space="preserve">Findings from this research are compiled into </w:t>
      </w:r>
      <w:r w:rsidRPr="007860FB">
        <w:rPr>
          <w:b/>
          <w:bCs/>
        </w:rPr>
        <w:t>technical white papers</w:t>
      </w:r>
      <w:r w:rsidRPr="007860FB">
        <w:t xml:space="preserve"> and </w:t>
      </w:r>
      <w:r w:rsidRPr="007860FB">
        <w:rPr>
          <w:b/>
          <w:bCs/>
        </w:rPr>
        <w:t>regional design guidelines</w:t>
      </w:r>
      <w:r w:rsidRPr="007860FB">
        <w:t>, establishing new standards for sustainable construction and smart urban development in the GCC</w:t>
      </w:r>
      <w:r w:rsidR="00E31D56">
        <w:t xml:space="preserve">, </w:t>
      </w:r>
      <w:r w:rsidRPr="007860FB">
        <w:t>and contributing valuable knowledge to the global community on sustainability in arid climates.</w:t>
      </w:r>
    </w:p>
    <w:p w14:paraId="367D289C" w14:textId="7D847B00" w:rsidR="007860FB" w:rsidRPr="007860FB" w:rsidRDefault="007860FB" w:rsidP="007860FB"/>
    <w:p w14:paraId="7A8BC6A1" w14:textId="77777777" w:rsidR="007860FB" w:rsidRPr="007860FB" w:rsidRDefault="007860FB" w:rsidP="007860FB">
      <w:pPr>
        <w:rPr>
          <w:b/>
          <w:bCs/>
        </w:rPr>
      </w:pPr>
      <w:r w:rsidRPr="007860FB">
        <w:rPr>
          <w:b/>
          <w:bCs/>
        </w:rPr>
        <w:t>Transforming Research into Actionable Best Practice</w:t>
      </w:r>
    </w:p>
    <w:p w14:paraId="5F500626" w14:textId="77777777" w:rsidR="007860FB" w:rsidRPr="007860FB" w:rsidRDefault="007860FB" w:rsidP="007860FB">
      <w:r w:rsidRPr="007860FB">
        <w:t>PAAET’s global collaborations follow a clear and effective cycle:</w:t>
      </w:r>
    </w:p>
    <w:p w14:paraId="1C08BCCB" w14:textId="77777777" w:rsidR="007860FB" w:rsidRPr="007860FB" w:rsidRDefault="007860FB" w:rsidP="007860FB">
      <w:pPr>
        <w:numPr>
          <w:ilvl w:val="0"/>
          <w:numId w:val="7"/>
        </w:numPr>
      </w:pPr>
      <w:r w:rsidRPr="007860FB">
        <w:rPr>
          <w:b/>
          <w:bCs/>
        </w:rPr>
        <w:t>Review</w:t>
      </w:r>
      <w:r w:rsidRPr="007860FB">
        <w:t xml:space="preserve"> international strategies and data across education, health, and sustainability.</w:t>
      </w:r>
    </w:p>
    <w:p w14:paraId="163F7B2F" w14:textId="77777777" w:rsidR="007860FB" w:rsidRPr="007860FB" w:rsidRDefault="007860FB" w:rsidP="007860FB">
      <w:pPr>
        <w:numPr>
          <w:ilvl w:val="0"/>
          <w:numId w:val="7"/>
        </w:numPr>
      </w:pPr>
      <w:r w:rsidRPr="007860FB">
        <w:rPr>
          <w:b/>
          <w:bCs/>
        </w:rPr>
        <w:t>Adapt</w:t>
      </w:r>
      <w:r w:rsidRPr="007860FB">
        <w:t xml:space="preserve"> these models through comparative analysis and pilot implementation in Kuwait.</w:t>
      </w:r>
    </w:p>
    <w:p w14:paraId="1C657FD6" w14:textId="77777777" w:rsidR="007860FB" w:rsidRPr="007860FB" w:rsidRDefault="007860FB" w:rsidP="007860FB">
      <w:pPr>
        <w:numPr>
          <w:ilvl w:val="0"/>
          <w:numId w:val="7"/>
        </w:numPr>
      </w:pPr>
      <w:r w:rsidRPr="007860FB">
        <w:rPr>
          <w:b/>
          <w:bCs/>
        </w:rPr>
        <w:t>Develop</w:t>
      </w:r>
      <w:r w:rsidRPr="007860FB">
        <w:t xml:space="preserve"> best-practice frameworks and toolkits ready for replication across the Gulf region.</w:t>
      </w:r>
    </w:p>
    <w:p w14:paraId="53F77CF7" w14:textId="6C07C0E5" w:rsidR="005D1BA5" w:rsidRDefault="007860FB" w:rsidP="005D1BA5">
      <w:r w:rsidRPr="007860FB">
        <w:t xml:space="preserve">This approach ensures that knowledge is not only exchanged but </w:t>
      </w:r>
      <w:r w:rsidRPr="007860FB">
        <w:rPr>
          <w:b/>
          <w:bCs/>
        </w:rPr>
        <w:t>co-created</w:t>
      </w:r>
      <w:r w:rsidR="00E31D56">
        <w:t xml:space="preserve">, </w:t>
      </w:r>
      <w:r w:rsidRPr="007860FB">
        <w:t>generating new evidence-based solutions rooted in both global learning and local insight.</w:t>
      </w:r>
      <w:r w:rsidR="005D1BA5">
        <w:t xml:space="preserve"> </w:t>
      </w:r>
    </w:p>
    <w:p w14:paraId="7CE5EC56" w14:textId="136CE770" w:rsidR="007860FB" w:rsidRPr="007860FB" w:rsidRDefault="005D1BA5" w:rsidP="005D1BA5">
      <w:r w:rsidRPr="005D1BA5">
        <w:lastRenderedPageBreak/>
        <w:t>These initiatives are coordinated through the Office of Planning and Development and the Deputy Director-General for Academic Affairs and Innovation, ensuring systematic alignment with Kuwait Vision 2035 and national SDG priorities</w:t>
      </w:r>
    </w:p>
    <w:p w14:paraId="1BA896E8" w14:textId="5E6FA28A" w:rsidR="007860FB" w:rsidRPr="007860FB" w:rsidRDefault="007860FB" w:rsidP="007860FB"/>
    <w:p w14:paraId="2DB1F8E8" w14:textId="77777777" w:rsidR="007860FB" w:rsidRPr="007860FB" w:rsidRDefault="007860FB" w:rsidP="007860FB">
      <w:pPr>
        <w:rPr>
          <w:b/>
          <w:bCs/>
        </w:rPr>
      </w:pPr>
      <w:r w:rsidRPr="007860FB">
        <w:rPr>
          <w:b/>
          <w:bCs/>
        </w:rPr>
        <w:t>Global Impact and Local Relevance</w:t>
      </w:r>
    </w:p>
    <w:p w14:paraId="1FA69FB8" w14:textId="77777777" w:rsidR="007860FB" w:rsidRPr="007860FB" w:rsidRDefault="007860FB" w:rsidP="007860FB">
      <w:r w:rsidRPr="007860FB">
        <w:t xml:space="preserve">By synthesizing international knowledge into practical frameworks, PAAET contributes directly to the </w:t>
      </w:r>
      <w:r w:rsidRPr="007860FB">
        <w:rPr>
          <w:b/>
          <w:bCs/>
        </w:rPr>
        <w:t>global repository of SDG best practices</w:t>
      </w:r>
      <w:r w:rsidRPr="007860FB">
        <w:t>.</w:t>
      </w:r>
      <w:r w:rsidRPr="007860FB">
        <w:br/>
        <w:t xml:space="preserve">Its work has global recognition in reports and journals, including </w:t>
      </w:r>
      <w:r w:rsidRPr="007860FB">
        <w:rPr>
          <w:b/>
          <w:bCs/>
        </w:rPr>
        <w:t>The Lancet</w:t>
      </w:r>
      <w:r w:rsidRPr="007860FB">
        <w:t xml:space="preserve">, </w:t>
      </w:r>
      <w:r w:rsidRPr="007860FB">
        <w:rPr>
          <w:b/>
          <w:bCs/>
        </w:rPr>
        <w:t>OECD reviews</w:t>
      </w:r>
      <w:r w:rsidRPr="007860FB">
        <w:t xml:space="preserve">, and </w:t>
      </w:r>
      <w:r w:rsidRPr="007860FB">
        <w:rPr>
          <w:b/>
          <w:bCs/>
        </w:rPr>
        <w:t>UNESCO case studies</w:t>
      </w:r>
      <w:r w:rsidRPr="007860FB">
        <w:t>, demonstrating the university’s leadership in applied policy translation and research-driven reform.</w:t>
      </w:r>
    </w:p>
    <w:p w14:paraId="564A1B9A" w14:textId="76442947" w:rsidR="007860FB" w:rsidRPr="007860FB" w:rsidRDefault="007860FB" w:rsidP="007860FB"/>
    <w:p w14:paraId="7411C0E7" w14:textId="77777777" w:rsidR="007860FB" w:rsidRPr="007860FB" w:rsidRDefault="007860FB" w:rsidP="007860FB">
      <w:pPr>
        <w:rPr>
          <w:b/>
          <w:bCs/>
        </w:rPr>
      </w:pPr>
      <w:r w:rsidRPr="007860FB">
        <w:rPr>
          <w:b/>
          <w:bCs/>
        </w:rPr>
        <w:t>Looking Ahead</w:t>
      </w:r>
    </w:p>
    <w:p w14:paraId="68225594" w14:textId="77777777" w:rsidR="007860FB" w:rsidRPr="007860FB" w:rsidRDefault="007860FB" w:rsidP="007860FB">
      <w:r w:rsidRPr="007860FB">
        <w:t>To expand its global influence, PAAET plans to:</w:t>
      </w:r>
    </w:p>
    <w:p w14:paraId="0839EBC1" w14:textId="77777777" w:rsidR="007860FB" w:rsidRPr="007860FB" w:rsidRDefault="007860FB" w:rsidP="007860FB">
      <w:pPr>
        <w:numPr>
          <w:ilvl w:val="0"/>
          <w:numId w:val="8"/>
        </w:numPr>
      </w:pPr>
      <w:r w:rsidRPr="007860FB">
        <w:rPr>
          <w:b/>
          <w:bCs/>
        </w:rPr>
        <w:t>Establish a Center for SDG Policy Translation</w:t>
      </w:r>
      <w:r w:rsidRPr="007860FB">
        <w:t>, dedicated to scanning and adapting global innovations for local and regional application.</w:t>
      </w:r>
    </w:p>
    <w:p w14:paraId="31160E8D" w14:textId="77777777" w:rsidR="007860FB" w:rsidRPr="007860FB" w:rsidRDefault="007860FB" w:rsidP="007860FB">
      <w:pPr>
        <w:numPr>
          <w:ilvl w:val="0"/>
          <w:numId w:val="8"/>
        </w:numPr>
      </w:pPr>
      <w:r w:rsidRPr="007860FB">
        <w:rPr>
          <w:b/>
          <w:bCs/>
        </w:rPr>
        <w:t>Launch an SDG Best Practice Paper Series</w:t>
      </w:r>
      <w:r w:rsidRPr="007860FB">
        <w:t>, publishing PAAET’s frameworks and toolkits in Arabic and English.</w:t>
      </w:r>
    </w:p>
    <w:p w14:paraId="3638FCFB" w14:textId="77777777" w:rsidR="007860FB" w:rsidRPr="007860FB" w:rsidRDefault="007860FB" w:rsidP="007860FB">
      <w:pPr>
        <w:numPr>
          <w:ilvl w:val="0"/>
          <w:numId w:val="8"/>
        </w:numPr>
      </w:pPr>
      <w:r w:rsidRPr="007860FB">
        <w:rPr>
          <w:b/>
          <w:bCs/>
        </w:rPr>
        <w:t>Host an Annual Global SDG Summit</w:t>
      </w:r>
      <w:r w:rsidRPr="007860FB">
        <w:t>, convening experts and policymakers to share and refine evidence-based practices for sustainable development in resource-rich and arid nations.</w:t>
      </w:r>
    </w:p>
    <w:p w14:paraId="434E0725" w14:textId="7BBB6591" w:rsidR="007860FB" w:rsidRPr="007860FB" w:rsidRDefault="007860FB" w:rsidP="007860FB"/>
    <w:p w14:paraId="2374E7BE" w14:textId="77777777" w:rsidR="007860FB" w:rsidRPr="007860FB" w:rsidRDefault="007860FB" w:rsidP="007860FB">
      <w:pPr>
        <w:rPr>
          <w:b/>
          <w:bCs/>
        </w:rPr>
      </w:pPr>
      <w:r w:rsidRPr="007860FB">
        <w:rPr>
          <w:b/>
          <w:bCs/>
        </w:rPr>
        <w:t>Conclusion</w:t>
      </w:r>
    </w:p>
    <w:p w14:paraId="56EB1A92" w14:textId="2A426F5D" w:rsidR="007860FB" w:rsidRPr="007860FB" w:rsidRDefault="007860FB" w:rsidP="007860FB">
      <w:r w:rsidRPr="007860FB">
        <w:t>Through comparative research, innovation, and international collaboration, PAAET demonstrates that true progress on the SDGs depends on shared learning and practical adaptation.</w:t>
      </w:r>
      <w:r w:rsidRPr="007860FB">
        <w:br/>
        <w:t>By transforming global experience into tailored best practices, PAAET continues to lead Kuwait and the GCC toward a smarter, more sustainable future</w:t>
      </w:r>
      <w:r w:rsidR="00E31D56">
        <w:t xml:space="preserve"> </w:t>
      </w:r>
      <w:r w:rsidRPr="007860FB">
        <w:t xml:space="preserve">and contributes meaningfully to the world’s collective pursuit of the </w:t>
      </w:r>
      <w:r w:rsidRPr="007860FB">
        <w:rPr>
          <w:b/>
          <w:bCs/>
        </w:rPr>
        <w:t>2030 Agenda</w:t>
      </w:r>
      <w:r w:rsidRPr="007860FB">
        <w:t>.</w:t>
      </w:r>
    </w:p>
    <w:p w14:paraId="146735DF" w14:textId="5F3458EB" w:rsidR="007860FB" w:rsidRPr="007860FB" w:rsidRDefault="007860FB" w:rsidP="007860FB"/>
    <w:p w14:paraId="58612392" w14:textId="77777777" w:rsidR="00D9707E" w:rsidRDefault="00D9707E"/>
    <w:sectPr w:rsidR="00D97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B0A01"/>
    <w:multiLevelType w:val="multilevel"/>
    <w:tmpl w:val="F1E4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A50E8"/>
    <w:multiLevelType w:val="multilevel"/>
    <w:tmpl w:val="3B08E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D90435"/>
    <w:multiLevelType w:val="multilevel"/>
    <w:tmpl w:val="4AFAF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3E3CC1"/>
    <w:multiLevelType w:val="multilevel"/>
    <w:tmpl w:val="F80E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693D7F"/>
    <w:multiLevelType w:val="multilevel"/>
    <w:tmpl w:val="F61C4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455138"/>
    <w:multiLevelType w:val="multilevel"/>
    <w:tmpl w:val="46A8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371420"/>
    <w:multiLevelType w:val="multilevel"/>
    <w:tmpl w:val="A7C48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B742A2"/>
    <w:multiLevelType w:val="multilevel"/>
    <w:tmpl w:val="13644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43102B"/>
    <w:multiLevelType w:val="multilevel"/>
    <w:tmpl w:val="0888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9672675">
    <w:abstractNumId w:val="0"/>
  </w:num>
  <w:num w:numId="2" w16cid:durableId="1388450231">
    <w:abstractNumId w:val="1"/>
  </w:num>
  <w:num w:numId="3" w16cid:durableId="647979637">
    <w:abstractNumId w:val="4"/>
  </w:num>
  <w:num w:numId="4" w16cid:durableId="1424912259">
    <w:abstractNumId w:val="8"/>
  </w:num>
  <w:num w:numId="5" w16cid:durableId="1244024361">
    <w:abstractNumId w:val="5"/>
  </w:num>
  <w:num w:numId="6" w16cid:durableId="1930113405">
    <w:abstractNumId w:val="3"/>
  </w:num>
  <w:num w:numId="7" w16cid:durableId="1418819654">
    <w:abstractNumId w:val="7"/>
  </w:num>
  <w:num w:numId="8" w16cid:durableId="1055469231">
    <w:abstractNumId w:val="6"/>
  </w:num>
  <w:num w:numId="9" w16cid:durableId="952708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2F8"/>
    <w:rsid w:val="000C5591"/>
    <w:rsid w:val="000E3180"/>
    <w:rsid w:val="00107C35"/>
    <w:rsid w:val="00214BB5"/>
    <w:rsid w:val="00261D31"/>
    <w:rsid w:val="002B6C6E"/>
    <w:rsid w:val="00333F11"/>
    <w:rsid w:val="003C0386"/>
    <w:rsid w:val="005162B6"/>
    <w:rsid w:val="005D1BA5"/>
    <w:rsid w:val="006F15AE"/>
    <w:rsid w:val="007860FB"/>
    <w:rsid w:val="007C469C"/>
    <w:rsid w:val="008C4B63"/>
    <w:rsid w:val="00995EA3"/>
    <w:rsid w:val="00B10D0C"/>
    <w:rsid w:val="00B71A6F"/>
    <w:rsid w:val="00C01D0F"/>
    <w:rsid w:val="00C752F8"/>
    <w:rsid w:val="00CD5277"/>
    <w:rsid w:val="00D9707E"/>
    <w:rsid w:val="00DD45D1"/>
    <w:rsid w:val="00E117FA"/>
    <w:rsid w:val="00E31D56"/>
    <w:rsid w:val="00E440A9"/>
    <w:rsid w:val="00FB00D5"/>
    <w:rsid w:val="00FC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E212E5"/>
  <w15:chartTrackingRefBased/>
  <w15:docId w15:val="{094B5F52-73FA-4779-B8D1-323DBA8A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2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2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2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2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2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2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2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2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2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2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2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2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2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819</Words>
  <Characters>5401</Characters>
  <Application>Microsoft Office Word</Application>
  <DocSecurity>0</DocSecurity>
  <Lines>158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Ebrahim Adsani</dc:creator>
  <cp:keywords/>
  <dc:description/>
  <cp:lastModifiedBy>Ebrahim Abdulrazzaq ALadsani</cp:lastModifiedBy>
  <cp:revision>11</cp:revision>
  <dcterms:created xsi:type="dcterms:W3CDTF">2025-10-20T17:20:00Z</dcterms:created>
  <dcterms:modified xsi:type="dcterms:W3CDTF">2025-11-02T08:08:00Z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0bb4b162-c568-41ab-95c1-f42096749706</vt:lpwstr>
  </property>
</Properties>
</file>